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E5D" w:rsidRPr="00077A69" w:rsidRDefault="00D55E5D" w:rsidP="00D55E5D">
      <w:pPr>
        <w:pStyle w:val="Default"/>
        <w:jc w:val="center"/>
        <w:rPr>
          <w:rFonts w:ascii="Bookman Old Style" w:hAnsi="Bookman Old Style"/>
          <w:color w:val="0000CC"/>
          <w:sz w:val="32"/>
          <w:szCs w:val="32"/>
        </w:rPr>
      </w:pPr>
      <w:r w:rsidRPr="00077A69">
        <w:rPr>
          <w:rFonts w:ascii="Bookman Old Style" w:hAnsi="Bookman Old Style"/>
          <w:color w:val="0000CC"/>
          <w:sz w:val="32"/>
          <w:szCs w:val="32"/>
        </w:rPr>
        <w:t>Mateřská škola Chodouny</w:t>
      </w:r>
    </w:p>
    <w:p w:rsidR="00B331C1" w:rsidRPr="00077A69" w:rsidRDefault="00B331C1" w:rsidP="00D55E5D">
      <w:pPr>
        <w:pStyle w:val="Default"/>
        <w:jc w:val="center"/>
        <w:rPr>
          <w:rFonts w:ascii="Bookman Old Style" w:hAnsi="Bookman Old Style"/>
          <w:color w:val="0000CC"/>
          <w:sz w:val="32"/>
          <w:szCs w:val="32"/>
        </w:rPr>
      </w:pPr>
    </w:p>
    <w:p w:rsidR="00D55E5D" w:rsidRPr="00077A69" w:rsidRDefault="00D55E5D" w:rsidP="00D55E5D">
      <w:pPr>
        <w:pStyle w:val="Default"/>
        <w:rPr>
          <w:rFonts w:ascii="Bookman Old Style" w:hAnsi="Bookman Old Style"/>
          <w:sz w:val="22"/>
          <w:szCs w:val="22"/>
        </w:rPr>
      </w:pPr>
      <w:r w:rsidRPr="00077A69">
        <w:rPr>
          <w:rFonts w:ascii="Bookman Old Style" w:hAnsi="Bookman Old Style"/>
        </w:rPr>
        <w:t xml:space="preserve"> </w:t>
      </w:r>
      <w:r w:rsidRPr="00077A69">
        <w:rPr>
          <w:rFonts w:ascii="Bookman Old Style" w:hAnsi="Bookman Old Style"/>
          <w:b/>
          <w:bCs/>
          <w:sz w:val="22"/>
          <w:szCs w:val="22"/>
        </w:rPr>
        <w:t xml:space="preserve">Dodatek  ŠKOLNÍHO ŘÁDU V OBLASTI ZDRAVÍ DĚTÍ </w:t>
      </w:r>
    </w:p>
    <w:p w:rsidR="00935A4C" w:rsidRPr="00077A69" w:rsidRDefault="00935A4C" w:rsidP="00D55E5D">
      <w:pPr>
        <w:pStyle w:val="Default"/>
        <w:rPr>
          <w:rFonts w:ascii="Bookman Old Style" w:hAnsi="Bookman Old Style"/>
          <w:b/>
          <w:bCs/>
          <w:i/>
          <w:iCs/>
          <w:sz w:val="22"/>
          <w:szCs w:val="22"/>
        </w:rPr>
      </w:pPr>
    </w:p>
    <w:p w:rsidR="00D55E5D" w:rsidRPr="00077A69" w:rsidRDefault="00D55E5D" w:rsidP="00D55E5D">
      <w:pPr>
        <w:pStyle w:val="Default"/>
        <w:rPr>
          <w:rFonts w:ascii="Bookman Old Style" w:hAnsi="Bookman Old Style"/>
          <w:sz w:val="22"/>
          <w:szCs w:val="22"/>
        </w:rPr>
      </w:pPr>
      <w:r w:rsidRPr="00077A69">
        <w:rPr>
          <w:rFonts w:ascii="Bookman Old Style" w:hAnsi="Bookman Old Style"/>
          <w:b/>
          <w:bCs/>
          <w:i/>
          <w:iCs/>
          <w:sz w:val="22"/>
          <w:szCs w:val="22"/>
        </w:rPr>
        <w:t xml:space="preserve"> „Zajištění bezpečnosti a ochrany zdraví dětí při vzdělávání“ </w:t>
      </w:r>
    </w:p>
    <w:p w:rsidR="00D55E5D" w:rsidRPr="00077A69" w:rsidRDefault="00D55E5D" w:rsidP="00D55E5D">
      <w:pPr>
        <w:pStyle w:val="Default"/>
        <w:rPr>
          <w:rFonts w:ascii="Bookman Old Style" w:hAnsi="Bookman Old Style"/>
          <w:sz w:val="22"/>
          <w:szCs w:val="22"/>
        </w:rPr>
      </w:pPr>
    </w:p>
    <w:p w:rsidR="00D55E5D" w:rsidRPr="00077A69" w:rsidRDefault="00D55E5D" w:rsidP="00D55E5D">
      <w:pPr>
        <w:pStyle w:val="Default"/>
        <w:rPr>
          <w:rFonts w:ascii="Bookman Old Style" w:hAnsi="Bookman Old Style"/>
          <w:sz w:val="22"/>
          <w:szCs w:val="22"/>
        </w:rPr>
      </w:pPr>
      <w:r w:rsidRPr="00077A69">
        <w:rPr>
          <w:rFonts w:ascii="Bookman Old Style" w:hAnsi="Bookman Old Style"/>
          <w:b/>
          <w:bCs/>
          <w:sz w:val="22"/>
          <w:szCs w:val="22"/>
        </w:rPr>
        <w:t xml:space="preserve">1.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b/>
          <w:bCs/>
          <w:sz w:val="22"/>
          <w:szCs w:val="22"/>
        </w:rPr>
        <w:t xml:space="preserve">Zákonná ustanovení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Mateřská škola se řídí § 29 odst. 2 zákona č. 561/2004 Sb., o předškolním, základním, středním, vyšším odborném a jiném vzdělávání (školský zákon). Dle tohoto ustanovení má mateřská škola povinnost zajišťovat bezpečnost a ochranu zdraví dětí při vzdělávání a s ním přímo souvisejících činnostech, přičemž podmínky zajištění této bezpečnosti a ochrany zdraví dětí upravuje školní řád (</w:t>
      </w:r>
      <w:proofErr w:type="spellStart"/>
      <w:r w:rsidRPr="00077A69">
        <w:rPr>
          <w:rFonts w:ascii="Bookman Old Style" w:hAnsi="Bookman Old Style"/>
          <w:sz w:val="22"/>
          <w:szCs w:val="22"/>
        </w:rPr>
        <w:t>ust</w:t>
      </w:r>
      <w:proofErr w:type="spellEnd"/>
      <w:r w:rsidRPr="00077A69">
        <w:rPr>
          <w:rFonts w:ascii="Bookman Old Style" w:hAnsi="Bookman Old Style"/>
          <w:sz w:val="22"/>
          <w:szCs w:val="22"/>
        </w:rPr>
        <w:t xml:space="preserve">. § 30 odst. 1 písm. c) školského zákona).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Mateřská škola nejen že zajišťuje bezpečnost a ochranu zdraví či pravidla náležitého dohledu, ale též podmínky předcházení vzniku a šíření infekčních onemocnění mezi dětmi. Dále se mateřská škola řídí </w:t>
      </w:r>
      <w:proofErr w:type="spellStart"/>
      <w:r w:rsidRPr="00077A69">
        <w:rPr>
          <w:rFonts w:ascii="Bookman Old Style" w:hAnsi="Bookman Old Style"/>
          <w:sz w:val="22"/>
          <w:szCs w:val="22"/>
        </w:rPr>
        <w:t>ust</w:t>
      </w:r>
      <w:proofErr w:type="spellEnd"/>
      <w:r w:rsidRPr="00077A69">
        <w:rPr>
          <w:rFonts w:ascii="Bookman Old Style" w:hAnsi="Bookman Old Style"/>
          <w:sz w:val="22"/>
          <w:szCs w:val="22"/>
        </w:rPr>
        <w:t xml:space="preserve">. § 7 odst. 3 zákona č. 258/2000 Sb., o ochraně veřejného zdraví a o změně některých souvisejících zákonů, který ukládá zařízením pro výchovu a vzdělávání (tj. i mateřským školám – srov. jeho </w:t>
      </w:r>
      <w:proofErr w:type="spellStart"/>
      <w:r w:rsidRPr="00077A69">
        <w:rPr>
          <w:rFonts w:ascii="Bookman Old Style" w:hAnsi="Bookman Old Style"/>
          <w:sz w:val="22"/>
          <w:szCs w:val="22"/>
        </w:rPr>
        <w:t>ust</w:t>
      </w:r>
      <w:proofErr w:type="spellEnd"/>
      <w:r w:rsidRPr="00077A69">
        <w:rPr>
          <w:rFonts w:ascii="Bookman Old Style" w:hAnsi="Bookman Old Style"/>
          <w:sz w:val="22"/>
          <w:szCs w:val="22"/>
        </w:rPr>
        <w:t xml:space="preserve">. § 7 odst. 1) povinnost zajistit oddělení dítěte, které vykazuje známky akutního onemocnění, od ostatních dětí.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Mateřská škola má právo ve smyslu § 35 odst. 1 písm. b) školského zákona. „vyloučit“ dítě ze vzdělávání v případě onemocnění, přičemž při závažném a opakovaném porušování těchto ustanovení rodičem může mateřská škola ukončit předškolní vzdělávání dítěte. </w:t>
      </w:r>
    </w:p>
    <w:p w:rsidR="00D55E5D" w:rsidRPr="00077A69" w:rsidRDefault="00D55E5D" w:rsidP="00D55E5D">
      <w:pPr>
        <w:pStyle w:val="Default"/>
        <w:rPr>
          <w:rFonts w:ascii="Bookman Old Style" w:hAnsi="Bookman Old Style"/>
          <w:sz w:val="22"/>
          <w:szCs w:val="22"/>
        </w:rPr>
      </w:pPr>
      <w:proofErr w:type="gramStart"/>
      <w:r w:rsidRPr="00077A69">
        <w:rPr>
          <w:rFonts w:ascii="Bookman Old Style" w:hAnsi="Bookman Old Style"/>
          <w:b/>
          <w:bCs/>
          <w:sz w:val="22"/>
          <w:szCs w:val="22"/>
        </w:rPr>
        <w:t>2 .</w:t>
      </w:r>
      <w:proofErr w:type="gramEnd"/>
    </w:p>
    <w:p w:rsidR="00D55E5D" w:rsidRPr="00077A69" w:rsidRDefault="00D55E5D" w:rsidP="00D55E5D">
      <w:pPr>
        <w:pStyle w:val="Default"/>
        <w:rPr>
          <w:rFonts w:ascii="Bookman Old Style" w:hAnsi="Bookman Old Style"/>
          <w:sz w:val="22"/>
          <w:szCs w:val="22"/>
        </w:rPr>
      </w:pPr>
      <w:r w:rsidRPr="00077A69">
        <w:rPr>
          <w:rFonts w:ascii="Bookman Old Style" w:hAnsi="Bookman Old Style"/>
          <w:b/>
          <w:bCs/>
          <w:sz w:val="22"/>
          <w:szCs w:val="22"/>
        </w:rPr>
        <w:t xml:space="preserve">Podmínky vstupu dítěte do mateřské školy v oblasti zdraví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Do mateřské školy je možné přivést dítě pouze zcela zdravé, to je bez známek jakéhokoliv akutního infekčního onemocnění, nebo parazitárního napadení.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2a)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Za příznaky akutního infekčního onemocnění se považuje: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 průhledná rýma, která intenzivně dítěti vytéká z nosu a to i bez zvýšené tělesné teploty,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 zabarvená – zelená, žlutá, hnědá rýma, která vytéká dítěti z nosu a to i bez zvýšené tělesné teploty,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 intenzivní kašel (tj. kašel, který přetrvává i při klidové činnosti dítěte) a to i bez zvýšené tělesné teploty,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 náhlý výsev vyrážky na těle, který svými příznaky může odpovídat – planým neštovicím, 5. nemoci, 6. nemoci, syndromu ruka-noha-ústa, spále, impetigu,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 průjem a zvracení a to i 3 dny poté, co již dítě nemá průjem a nezvrací. (Mateřská škola nemůže dětem podávat dietní stravu. Proto dítě, které nemá </w:t>
      </w:r>
      <w:proofErr w:type="spellStart"/>
      <w:r w:rsidRPr="00077A69">
        <w:rPr>
          <w:rFonts w:ascii="Bookman Old Style" w:hAnsi="Bookman Old Style"/>
          <w:sz w:val="22"/>
          <w:szCs w:val="22"/>
        </w:rPr>
        <w:t>realimentovaný</w:t>
      </w:r>
      <w:proofErr w:type="spellEnd"/>
      <w:r w:rsidRPr="00077A69">
        <w:rPr>
          <w:rFonts w:ascii="Bookman Old Style" w:hAnsi="Bookman Old Style"/>
          <w:sz w:val="22"/>
          <w:szCs w:val="22"/>
        </w:rPr>
        <w:t xml:space="preserve"> </w:t>
      </w:r>
      <w:proofErr w:type="gramStart"/>
      <w:r w:rsidRPr="00077A69">
        <w:rPr>
          <w:rFonts w:ascii="Bookman Old Style" w:hAnsi="Bookman Old Style"/>
          <w:sz w:val="22"/>
          <w:szCs w:val="22"/>
        </w:rPr>
        <w:t>trávící</w:t>
      </w:r>
      <w:proofErr w:type="gramEnd"/>
      <w:r w:rsidRPr="00077A69">
        <w:rPr>
          <w:rFonts w:ascii="Bookman Old Style" w:hAnsi="Bookman Old Style"/>
          <w:sz w:val="22"/>
          <w:szCs w:val="22"/>
        </w:rPr>
        <w:t xml:space="preserve"> trakt na běžnou stravu nepřijme.)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 zarudnutí očí, výtok bílého nebo zabarveného sekretu z jednoho nebo obou očí,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 zvýšená tělesná teplota nebo horečka. </w:t>
      </w:r>
    </w:p>
    <w:p w:rsidR="00D55E5D" w:rsidRPr="00077A69" w:rsidRDefault="00D55E5D" w:rsidP="00D55E5D">
      <w:pPr>
        <w:pStyle w:val="Default"/>
        <w:rPr>
          <w:rFonts w:ascii="Bookman Old Style" w:hAnsi="Bookman Old Style"/>
          <w:sz w:val="22"/>
          <w:szCs w:val="22"/>
        </w:rPr>
      </w:pPr>
    </w:p>
    <w:p w:rsidR="00D55E5D" w:rsidRPr="00077A69" w:rsidRDefault="00D55E5D" w:rsidP="00D55E5D">
      <w:pPr>
        <w:pStyle w:val="Default"/>
        <w:pageBreakBefore/>
        <w:rPr>
          <w:rFonts w:ascii="Bookman Old Style" w:hAnsi="Bookman Old Style"/>
          <w:sz w:val="22"/>
          <w:szCs w:val="22"/>
        </w:rPr>
      </w:pPr>
      <w:r w:rsidRPr="00077A69">
        <w:rPr>
          <w:rFonts w:ascii="Bookman Old Style" w:hAnsi="Bookman Old Style"/>
          <w:sz w:val="22"/>
          <w:szCs w:val="22"/>
        </w:rPr>
        <w:t xml:space="preserve">2b)Za příznaky parazitární onemocnění se považuje: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 intenzivní svědění vlasové pokožky, nález vši dětské nebo vajíčka vši dětské (hnidy) ve vlasech pohledem. (dítě může školka přijmout až tehdy, je-li zcela odvšivené, tedy bez živých vší a hnid),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 neklid, svědění v okolí konečníku, nález roupů při vykonání potřeby na WC pohledem (roup dětský),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2c)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Dítě po očkování nelze přijmout pokud: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 je naočkované v den, kdy přichází do mateřské školy (nástup je možný až následující den, kvůli možným reakcím a nežádoucím účinkům na očkovací látku),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 pokud má dítě i následující den po očkování reakci na očkovací látku, tím je myšlena zvýšená tělesná teplota, velké zarudnutí, otok nebo bolest v místě vpichu očkovací látky, výsev vyrážky, zvýšená únava, malátnost </w:t>
      </w:r>
    </w:p>
    <w:p w:rsidR="00D55E5D" w:rsidRPr="00077A69" w:rsidRDefault="00D55E5D" w:rsidP="00D55E5D">
      <w:pPr>
        <w:pStyle w:val="Default"/>
        <w:rPr>
          <w:rFonts w:ascii="Bookman Old Style" w:hAnsi="Bookman Old Style"/>
          <w:sz w:val="22"/>
          <w:szCs w:val="22"/>
        </w:rPr>
      </w:pPr>
      <w:proofErr w:type="gramStart"/>
      <w:r w:rsidRPr="00077A69">
        <w:rPr>
          <w:rFonts w:ascii="Bookman Old Style" w:hAnsi="Bookman Old Style"/>
          <w:b/>
          <w:bCs/>
          <w:sz w:val="22"/>
          <w:szCs w:val="22"/>
        </w:rPr>
        <w:t>3 .</w:t>
      </w:r>
      <w:proofErr w:type="gramEnd"/>
    </w:p>
    <w:p w:rsidR="00D55E5D" w:rsidRPr="00077A69" w:rsidRDefault="00D55E5D" w:rsidP="00D55E5D">
      <w:pPr>
        <w:pStyle w:val="Default"/>
        <w:rPr>
          <w:rFonts w:ascii="Bookman Old Style" w:hAnsi="Bookman Old Style"/>
          <w:sz w:val="22"/>
          <w:szCs w:val="22"/>
        </w:rPr>
      </w:pPr>
      <w:r w:rsidRPr="00077A69">
        <w:rPr>
          <w:rFonts w:ascii="Bookman Old Style" w:hAnsi="Bookman Old Style"/>
          <w:b/>
          <w:bCs/>
          <w:sz w:val="22"/>
          <w:szCs w:val="22"/>
        </w:rPr>
        <w:t xml:space="preserve">Odeslání dítěte do domácího léčení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Mateřská škola má právo ihned a kdykoliv během dne odeslat dítě do domácího léčení, pokud má podezření, že je dítě akutně nemocné, nebo má parazitární onemocnění, přičemž zákonný zástupce je povinen si pro dítě neprodleně bez zbytečného odkladu přijít, nebo písemně (SMS nebo emailem) pověřit vyzvednutím dítěte zletilou osobu. Do doby, než je dítě vyzvednuto z mateřské školy, je mateřská škola povinna zajistit jeho oddělení od ostatních dětí v kolektivu.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Dítě přichází do mateřské školy zcela zdravé s ukončenou léčbou a bez zjevných příznaků. </w:t>
      </w:r>
    </w:p>
    <w:p w:rsidR="00D55E5D" w:rsidRPr="00077A69" w:rsidRDefault="00D55E5D" w:rsidP="00D55E5D">
      <w:pPr>
        <w:pStyle w:val="Default"/>
        <w:rPr>
          <w:rFonts w:ascii="Bookman Old Style" w:hAnsi="Bookman Old Style"/>
          <w:sz w:val="22"/>
          <w:szCs w:val="22"/>
        </w:rPr>
      </w:pPr>
      <w:proofErr w:type="gramStart"/>
      <w:r w:rsidRPr="00077A69">
        <w:rPr>
          <w:rFonts w:ascii="Bookman Old Style" w:hAnsi="Bookman Old Style"/>
          <w:b/>
          <w:bCs/>
          <w:sz w:val="22"/>
          <w:szCs w:val="22"/>
        </w:rPr>
        <w:t>4 .</w:t>
      </w:r>
      <w:proofErr w:type="gramEnd"/>
    </w:p>
    <w:p w:rsidR="00D55E5D" w:rsidRPr="00077A69" w:rsidRDefault="00D55E5D" w:rsidP="00D55E5D">
      <w:pPr>
        <w:pStyle w:val="Default"/>
        <w:rPr>
          <w:rFonts w:ascii="Bookman Old Style" w:hAnsi="Bookman Old Style"/>
          <w:sz w:val="22"/>
          <w:szCs w:val="22"/>
        </w:rPr>
      </w:pPr>
      <w:r w:rsidRPr="00077A69">
        <w:rPr>
          <w:rFonts w:ascii="Bookman Old Style" w:hAnsi="Bookman Old Style"/>
          <w:b/>
          <w:bCs/>
          <w:sz w:val="22"/>
          <w:szCs w:val="22"/>
        </w:rPr>
        <w:t xml:space="preserve">Oznamovací povinnost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Zákonný zástupci mají povinnost mateřské škole nahlásit infekční a parazitární onemocnění u svého dítěte, aby se zamezilo dalšímu šíření u těchto infekčních onemocnění: plané neštovice, spála, impetigo, průjem a zvracení, 5. nemoc, 6. nemoc, syndrom ruka-noha-ústa, zánět spojivek, </w:t>
      </w:r>
      <w:proofErr w:type="spellStart"/>
      <w:r w:rsidRPr="00077A69">
        <w:rPr>
          <w:rFonts w:ascii="Bookman Old Style" w:hAnsi="Bookman Old Style"/>
          <w:sz w:val="22"/>
          <w:szCs w:val="22"/>
        </w:rPr>
        <w:t>pedikulóza</w:t>
      </w:r>
      <w:proofErr w:type="spellEnd"/>
      <w:r w:rsidRPr="00077A69">
        <w:rPr>
          <w:rFonts w:ascii="Bookman Old Style" w:hAnsi="Bookman Old Style"/>
          <w:sz w:val="22"/>
          <w:szCs w:val="22"/>
        </w:rPr>
        <w:t xml:space="preserve">, roupi, svrab. Na základě informace o infekčním onemocnění od zákonných zástupců má mateřská škola povinnost informovat ostatní rodiče, že se v mateřské škole vyskytlo infekční nebo parazitární onemocnění. Oznámení probíhá formou obecného písemného oznámení na viditelném místě, že se ve školce vyskytuje konkrétní onemocnění. </w:t>
      </w:r>
    </w:p>
    <w:p w:rsidR="00D55E5D" w:rsidRPr="00077A69" w:rsidRDefault="00D55E5D" w:rsidP="00D55E5D">
      <w:pPr>
        <w:pStyle w:val="Default"/>
        <w:rPr>
          <w:rFonts w:ascii="Bookman Old Style" w:hAnsi="Bookman Old Style"/>
          <w:sz w:val="22"/>
          <w:szCs w:val="22"/>
        </w:rPr>
      </w:pPr>
      <w:proofErr w:type="gramStart"/>
      <w:r w:rsidRPr="00077A69">
        <w:rPr>
          <w:rFonts w:ascii="Bookman Old Style" w:hAnsi="Bookman Old Style"/>
          <w:b/>
          <w:bCs/>
          <w:sz w:val="22"/>
          <w:szCs w:val="22"/>
        </w:rPr>
        <w:t>5 .</w:t>
      </w:r>
      <w:proofErr w:type="gramEnd"/>
    </w:p>
    <w:p w:rsidR="00D55E5D" w:rsidRPr="00077A69" w:rsidRDefault="00D55E5D" w:rsidP="00D55E5D">
      <w:pPr>
        <w:pStyle w:val="Default"/>
        <w:rPr>
          <w:rFonts w:ascii="Bookman Old Style" w:hAnsi="Bookman Old Style"/>
          <w:sz w:val="22"/>
          <w:szCs w:val="22"/>
        </w:rPr>
      </w:pPr>
      <w:r w:rsidRPr="00077A69">
        <w:rPr>
          <w:rFonts w:ascii="Bookman Old Style" w:hAnsi="Bookman Old Style"/>
          <w:b/>
          <w:bCs/>
          <w:sz w:val="22"/>
          <w:szCs w:val="22"/>
        </w:rPr>
        <w:t xml:space="preserve">Chronická onemocnění u dítěte.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Pokud má dítě chronické onemocnění, které se projevuje svými příznaky jako akutní infekční onemocnění (alergie) je nutné mateřské škole předložit potvrzení lékaře specialisty (alergologa), nebo praktického ošetřujícího lékaře (pediatra), že dítě má zmíněné chronické onemocnění. Bez potvrzení bude dítě považováno za akutně nemocné a bude odesláno do domácího léčení.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Mimo alergii, je za chronické onemocnění, ke kterému mateřská škola potřebuje potvrzení od lékaře specialisty nebo pediatra, považována epilepsie, astma </w:t>
      </w:r>
      <w:proofErr w:type="spellStart"/>
      <w:r w:rsidRPr="00077A69">
        <w:rPr>
          <w:rFonts w:ascii="Bookman Old Style" w:hAnsi="Bookman Old Style"/>
          <w:sz w:val="22"/>
          <w:szCs w:val="22"/>
        </w:rPr>
        <w:t>bronchiale</w:t>
      </w:r>
      <w:proofErr w:type="spellEnd"/>
      <w:r w:rsidRPr="00077A69">
        <w:rPr>
          <w:rFonts w:ascii="Bookman Old Style" w:hAnsi="Bookman Old Style"/>
          <w:sz w:val="22"/>
          <w:szCs w:val="22"/>
        </w:rPr>
        <w:t xml:space="preserve">, metabolická onemocnění. </w:t>
      </w:r>
    </w:p>
    <w:p w:rsidR="00D55E5D" w:rsidRPr="00077A69" w:rsidRDefault="00D55E5D" w:rsidP="00D55E5D">
      <w:pPr>
        <w:pStyle w:val="Default"/>
        <w:pageBreakBefore/>
        <w:rPr>
          <w:rFonts w:ascii="Bookman Old Style" w:hAnsi="Bookman Old Style"/>
          <w:sz w:val="22"/>
          <w:szCs w:val="22"/>
        </w:rPr>
      </w:pPr>
      <w:proofErr w:type="gramStart"/>
      <w:r w:rsidRPr="00077A69">
        <w:rPr>
          <w:rFonts w:ascii="Bookman Old Style" w:hAnsi="Bookman Old Style"/>
          <w:b/>
          <w:bCs/>
          <w:sz w:val="22"/>
          <w:szCs w:val="22"/>
        </w:rPr>
        <w:t>6 .</w:t>
      </w:r>
      <w:proofErr w:type="gramEnd"/>
    </w:p>
    <w:p w:rsidR="00D55E5D" w:rsidRPr="00077A69" w:rsidRDefault="00D55E5D" w:rsidP="00D55E5D">
      <w:pPr>
        <w:pStyle w:val="Default"/>
        <w:rPr>
          <w:rFonts w:ascii="Bookman Old Style" w:hAnsi="Bookman Old Style"/>
          <w:sz w:val="22"/>
          <w:szCs w:val="22"/>
        </w:rPr>
      </w:pPr>
      <w:r w:rsidRPr="00077A69">
        <w:rPr>
          <w:rFonts w:ascii="Bookman Old Style" w:hAnsi="Bookman Old Style"/>
          <w:b/>
          <w:bCs/>
          <w:sz w:val="22"/>
          <w:szCs w:val="22"/>
        </w:rPr>
        <w:t xml:space="preserve">Podávání léků a léčivých přípravků dětem v mateřské škole.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Mateřská škola nemá povinnosti dětem v mateřské škole podávat jakékoliv léky a léčivé přípravky jak volně prodejné tak na lékařský předpis z medikace lékaře.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Pedagogický pracovník podle § 2 zákona č. 372/2011 Sb., o zdravotních službách a podmínkách jejich poskytování (zákon o zdravotních službách), ve znění pozdějších předpisů, nemůže podávat léky, protože není zdravotnickým pracovníkem, který má k tomu oprávnění. V případě, že dítě potřebuje v neodkladné situaci, v rámci první pomoci, podat lék, nebo lék, který je </w:t>
      </w:r>
      <w:proofErr w:type="spellStart"/>
      <w:r w:rsidRPr="00077A69">
        <w:rPr>
          <w:rFonts w:ascii="Bookman Old Style" w:hAnsi="Bookman Old Style"/>
          <w:sz w:val="22"/>
          <w:szCs w:val="22"/>
        </w:rPr>
        <w:t>medikován</w:t>
      </w:r>
      <w:proofErr w:type="spellEnd"/>
      <w:r w:rsidRPr="00077A69">
        <w:rPr>
          <w:rFonts w:ascii="Bookman Old Style" w:hAnsi="Bookman Old Style"/>
          <w:sz w:val="22"/>
          <w:szCs w:val="22"/>
        </w:rPr>
        <w:t xml:space="preserve"> lékařem a musí jej dítě pravidelně užívat v určenou dobu, je nutné písemně požádat mateřskou školu a doložit potřebnost zprávou od lékaře. </w:t>
      </w:r>
    </w:p>
    <w:p w:rsidR="00D55E5D" w:rsidRPr="00077A69" w:rsidRDefault="00D55E5D" w:rsidP="00D55E5D">
      <w:pPr>
        <w:pStyle w:val="Default"/>
        <w:rPr>
          <w:rFonts w:ascii="Bookman Old Style" w:hAnsi="Bookman Old Style"/>
          <w:sz w:val="22"/>
          <w:szCs w:val="22"/>
        </w:rPr>
      </w:pPr>
      <w:r w:rsidRPr="00077A69">
        <w:rPr>
          <w:rFonts w:ascii="Bookman Old Style" w:hAnsi="Bookman Old Style"/>
          <w:sz w:val="22"/>
          <w:szCs w:val="22"/>
        </w:rPr>
        <w:t xml:space="preserve">V případě kladného vyřízení žádosti je zákonný zástupce povinen se osobně dostavit a při předávání léku pedagogickému pracovníkovi, který s podáváním léku souhlasil, sepsat na místě „Protokol o podávání léků.“ Mateřská škola je povinna, i přes souhlas s podáváním léků, volat v život ohrožujících stavech záchrannou službu. </w:t>
      </w:r>
    </w:p>
    <w:p w:rsidR="0096581A" w:rsidRDefault="00D55E5D" w:rsidP="00D55E5D">
      <w:pPr>
        <w:rPr>
          <w:rFonts w:ascii="Bookman Old Style" w:hAnsi="Bookman Old Style"/>
        </w:rPr>
      </w:pPr>
      <w:r w:rsidRPr="00077A69">
        <w:rPr>
          <w:rFonts w:ascii="Bookman Old Style" w:hAnsi="Bookman Old Style"/>
        </w:rPr>
        <w:t>Pokud mateřská škola žádost rodiče o podávání léků zamítne, je rodič povinen zajistit podání léků sám.</w:t>
      </w:r>
    </w:p>
    <w:p w:rsidR="00077A69" w:rsidRPr="0059131B" w:rsidRDefault="00077A69" w:rsidP="00D55E5D">
      <w:pPr>
        <w:rPr>
          <w:rFonts w:ascii="Bookman Old Style" w:hAnsi="Bookman Old Style"/>
          <w:b/>
        </w:rPr>
      </w:pPr>
      <w:r w:rsidRPr="0059131B">
        <w:rPr>
          <w:rFonts w:ascii="Bookman Old Style" w:hAnsi="Bookman Old Style"/>
          <w:b/>
        </w:rPr>
        <w:t>7.</w:t>
      </w:r>
    </w:p>
    <w:p w:rsidR="0059131B" w:rsidRDefault="0059131B" w:rsidP="00D55E5D">
      <w:pPr>
        <w:rPr>
          <w:rFonts w:ascii="Bookman Old Style" w:hAnsi="Bookman Old Style"/>
          <w:b/>
          <w:sz w:val="24"/>
          <w:szCs w:val="24"/>
        </w:rPr>
      </w:pPr>
      <w:r>
        <w:rPr>
          <w:rFonts w:ascii="Bookman Old Style" w:hAnsi="Bookman Old Style"/>
          <w:b/>
          <w:sz w:val="24"/>
          <w:szCs w:val="24"/>
        </w:rPr>
        <w:t>Fixace končetiny</w:t>
      </w:r>
    </w:p>
    <w:p w:rsidR="00077A69" w:rsidRPr="0059131B" w:rsidRDefault="00077A69" w:rsidP="00D55E5D">
      <w:pPr>
        <w:rPr>
          <w:rFonts w:ascii="Bookman Old Style" w:hAnsi="Bookman Old Style"/>
          <w:b/>
          <w:sz w:val="24"/>
          <w:szCs w:val="24"/>
        </w:rPr>
      </w:pPr>
      <w:r w:rsidRPr="0059131B">
        <w:rPr>
          <w:rFonts w:ascii="Bookman Old Style" w:hAnsi="Bookman Old Style"/>
        </w:rPr>
        <w:t xml:space="preserve">Dítě s fixací </w:t>
      </w:r>
      <w:proofErr w:type="gramStart"/>
      <w:r w:rsidRPr="0059131B">
        <w:rPr>
          <w:rFonts w:ascii="Bookman Old Style" w:hAnsi="Bookman Old Style"/>
        </w:rPr>
        <w:t>končetiny ( např.</w:t>
      </w:r>
      <w:proofErr w:type="gramEnd"/>
      <w:r w:rsidRPr="0059131B">
        <w:rPr>
          <w:rFonts w:ascii="Bookman Old Style" w:hAnsi="Bookman Old Style"/>
        </w:rPr>
        <w:t xml:space="preserve"> sádrovou, plastovou či jinou pevnou fixací) nemůže být přijato k docházce do mateřské školy po dobu trvání této fixace</w:t>
      </w:r>
      <w:r w:rsidR="0059131B" w:rsidRPr="0059131B">
        <w:rPr>
          <w:rFonts w:ascii="Bookman Old Style" w:hAnsi="Bookman Old Style"/>
        </w:rPr>
        <w:t>. Důvodem je především zajištění bezpečnosti a ochrany zdraví dítěte, neboť provoz mateřské školy zahrnuje pohybové aktivity, pobyt venku, přesuny, používání herních prvků a dalších činností, při kterých může dojít k pádu, nárazu nebo dalšímu poranění fixované končetiny. Současně může být v důsledku omezení pohybu dítěte zvýšeno riziko úrazu jeho samotného i ostatních dětí. V případě úrazu nebo jiného zdravotního omezení s následnou fixací končetiny je zákonný zástupce povinen bez zbytečného odkladu informovat mateřskou školu o zdravotním stavu dítěte a předložit případné doporučení ošetřujícího lékaře týkající se režimu dítěte. O opětovném zařazení dítěte do běžného provozu mateřské školy lze rozhodnout s ohledem na jeho aktuální zdravotní stav a schopnost se bezpečně účastnit běžného režimu mateřské školy.</w:t>
      </w:r>
    </w:p>
    <w:p w:rsidR="00D55E5D" w:rsidRPr="00077A69" w:rsidRDefault="00D55E5D" w:rsidP="00D55E5D">
      <w:pPr>
        <w:rPr>
          <w:rFonts w:ascii="Bookman Old Style" w:hAnsi="Bookman Old Style"/>
        </w:rPr>
      </w:pPr>
      <w:bookmarkStart w:id="0" w:name="_GoBack"/>
      <w:bookmarkEnd w:id="0"/>
    </w:p>
    <w:p w:rsidR="00D55E5D" w:rsidRPr="00077A69" w:rsidRDefault="00D55E5D" w:rsidP="00D55E5D">
      <w:pPr>
        <w:rPr>
          <w:rFonts w:ascii="Bookman Old Style" w:hAnsi="Bookman Old Style"/>
        </w:rPr>
      </w:pPr>
    </w:p>
    <w:p w:rsidR="00D55E5D" w:rsidRPr="00077A69" w:rsidRDefault="00D55E5D" w:rsidP="00D55E5D">
      <w:pPr>
        <w:rPr>
          <w:rFonts w:ascii="Bookman Old Style" w:hAnsi="Bookman Old Style"/>
        </w:rPr>
      </w:pPr>
    </w:p>
    <w:p w:rsidR="00D55E5D" w:rsidRPr="00077A69" w:rsidRDefault="00D55E5D" w:rsidP="00077A69">
      <w:pPr>
        <w:jc w:val="center"/>
        <w:rPr>
          <w:rFonts w:ascii="Bookman Old Style" w:hAnsi="Bookman Old Style"/>
        </w:rPr>
      </w:pPr>
      <w:r w:rsidRPr="00077A69">
        <w:rPr>
          <w:rFonts w:ascii="Bookman Old Style" w:hAnsi="Bookman Old Style"/>
        </w:rPr>
        <w:t>…………………………………………………………………….</w:t>
      </w:r>
    </w:p>
    <w:p w:rsidR="00D55E5D" w:rsidRPr="00077A69" w:rsidRDefault="00077A69" w:rsidP="00077A69">
      <w:pPr>
        <w:jc w:val="center"/>
        <w:rPr>
          <w:rFonts w:ascii="Bookman Old Style" w:hAnsi="Bookman Old Style"/>
        </w:rPr>
      </w:pPr>
      <w:r>
        <w:rPr>
          <w:rFonts w:ascii="Bookman Old Style" w:hAnsi="Bookman Old Style"/>
        </w:rPr>
        <w:t xml:space="preserve">Mgr. Lenka </w:t>
      </w:r>
      <w:proofErr w:type="spellStart"/>
      <w:r>
        <w:rPr>
          <w:rFonts w:ascii="Bookman Old Style" w:hAnsi="Bookman Old Style"/>
        </w:rPr>
        <w:t>Jurczaková</w:t>
      </w:r>
      <w:proofErr w:type="spellEnd"/>
    </w:p>
    <w:p w:rsidR="00D55E5D" w:rsidRPr="00077A69" w:rsidRDefault="00D55E5D" w:rsidP="00077A69">
      <w:pPr>
        <w:jc w:val="center"/>
        <w:rPr>
          <w:rFonts w:ascii="Bookman Old Style" w:hAnsi="Bookman Old Style"/>
        </w:rPr>
      </w:pPr>
      <w:r w:rsidRPr="00077A69">
        <w:rPr>
          <w:rFonts w:ascii="Bookman Old Style" w:hAnsi="Bookman Old Style"/>
        </w:rPr>
        <w:t>ředitelka ZŠ a MŠ Chodouny</w:t>
      </w:r>
    </w:p>
    <w:sectPr w:rsidR="00D55E5D" w:rsidRPr="00077A69" w:rsidSect="00D55E5D">
      <w:pgSz w:w="11906" w:h="16838"/>
      <w:pgMar w:top="851"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E5D"/>
    <w:rsid w:val="00077A69"/>
    <w:rsid w:val="000E118B"/>
    <w:rsid w:val="0059131B"/>
    <w:rsid w:val="00935A4C"/>
    <w:rsid w:val="0096581A"/>
    <w:rsid w:val="009C59FF"/>
    <w:rsid w:val="00B331C1"/>
    <w:rsid w:val="00D55E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22ECE"/>
  <w15:chartTrackingRefBased/>
  <w15:docId w15:val="{92160450-E5DC-4F1D-9CAF-D76A63992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D55E5D"/>
    <w:pPr>
      <w:autoSpaceDE w:val="0"/>
      <w:autoSpaceDN w:val="0"/>
      <w:adjustRightInd w:val="0"/>
      <w:spacing w:after="0" w:line="240" w:lineRule="auto"/>
    </w:pPr>
    <w:rPr>
      <w:rFonts w:ascii="Calibri" w:hAnsi="Calibri" w:cs="Calibri"/>
      <w:color w:val="000000"/>
      <w:sz w:val="24"/>
      <w:szCs w:val="24"/>
    </w:rPr>
  </w:style>
  <w:style w:type="paragraph" w:styleId="Textbubliny">
    <w:name w:val="Balloon Text"/>
    <w:basedOn w:val="Normln"/>
    <w:link w:val="TextbublinyChar"/>
    <w:uiPriority w:val="99"/>
    <w:semiHidden/>
    <w:unhideWhenUsed/>
    <w:rsid w:val="00B331C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331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1556</TotalTime>
  <Pages>1</Pages>
  <Words>1053</Words>
  <Characters>6215</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cp:lastPrinted>2026-08-31T05:15:00Z</cp:lastPrinted>
  <dcterms:created xsi:type="dcterms:W3CDTF">2022-10-18T08:32:00Z</dcterms:created>
  <dcterms:modified xsi:type="dcterms:W3CDTF">2026-08-31T05:23:00Z</dcterms:modified>
</cp:coreProperties>
</file>