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508" w:rsidRDefault="00EE4508" w:rsidP="00EE4508">
      <w:pPr>
        <w:pStyle w:val="Default"/>
      </w:pPr>
    </w:p>
    <w:p w:rsidR="00EE4508" w:rsidRPr="00EE4508" w:rsidRDefault="00EE4508" w:rsidP="00EE4508">
      <w:pPr>
        <w:pStyle w:val="Default"/>
        <w:rPr>
          <w:rFonts w:ascii="Bookman Old Style" w:hAnsi="Bookman Old Style"/>
          <w:sz w:val="40"/>
          <w:szCs w:val="40"/>
        </w:rPr>
      </w:pPr>
      <w:r w:rsidRPr="00EE4508">
        <w:rPr>
          <w:rFonts w:ascii="Bookman Old Style" w:hAnsi="Bookman Old Style"/>
        </w:rPr>
        <w:t xml:space="preserve"> </w:t>
      </w:r>
      <w:r w:rsidRPr="00EE4508">
        <w:rPr>
          <w:rFonts w:ascii="Bookman Old Style" w:hAnsi="Bookman Old Style"/>
          <w:b/>
          <w:bCs/>
          <w:sz w:val="40"/>
          <w:szCs w:val="40"/>
        </w:rPr>
        <w:t xml:space="preserve">SMĚRNICE KE STANOVENÍ VÝŠE ÚPLATY </w:t>
      </w:r>
    </w:p>
    <w:p w:rsidR="005A118B" w:rsidRDefault="00EE4508" w:rsidP="00EE4508">
      <w:pPr>
        <w:rPr>
          <w:rFonts w:ascii="Bookman Old Style" w:hAnsi="Bookman Old Style"/>
          <w:b/>
          <w:bCs/>
          <w:sz w:val="40"/>
          <w:szCs w:val="40"/>
        </w:rPr>
      </w:pPr>
      <w:r w:rsidRPr="00EE4508">
        <w:rPr>
          <w:rFonts w:ascii="Bookman Old Style" w:hAnsi="Bookman Old Style"/>
          <w:b/>
          <w:bCs/>
          <w:sz w:val="40"/>
          <w:szCs w:val="40"/>
        </w:rPr>
        <w:t>ZA PŘEDŠKOLNÍ VZDĚLÁVÁNÍ</w:t>
      </w:r>
    </w:p>
    <w:p w:rsidR="00EE4508" w:rsidRDefault="00EE4508" w:rsidP="00EE4508">
      <w:pPr>
        <w:rPr>
          <w:rFonts w:ascii="Bookman Old Style" w:hAnsi="Bookman Old Style"/>
          <w:b/>
          <w:bCs/>
          <w:sz w:val="40"/>
          <w:szCs w:val="40"/>
        </w:rPr>
      </w:pPr>
    </w:p>
    <w:p w:rsidR="00EE4508" w:rsidRDefault="00EE4508" w:rsidP="00EE4508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329"/>
        <w:gridCol w:w="4329"/>
      </w:tblGrid>
      <w:tr w:rsidR="00EE4508" w:rsidRPr="00EE4508" w:rsidTr="00EE4508">
        <w:trPr>
          <w:trHeight w:val="109"/>
        </w:trPr>
        <w:tc>
          <w:tcPr>
            <w:tcW w:w="4329" w:type="dxa"/>
          </w:tcPr>
          <w:p w:rsidR="00EE4508" w:rsidRPr="00EE4508" w:rsidRDefault="00EE4508">
            <w:pPr>
              <w:pStyle w:val="Default"/>
              <w:rPr>
                <w:rFonts w:ascii="Bookman Old Style" w:hAnsi="Bookman Old Style"/>
              </w:rPr>
            </w:pPr>
            <w:r w:rsidRPr="00EE4508">
              <w:rPr>
                <w:rFonts w:ascii="Bookman Old Style" w:hAnsi="Bookman Old Style"/>
              </w:rPr>
              <w:t xml:space="preserve"> Název školy: </w:t>
            </w:r>
          </w:p>
        </w:tc>
        <w:tc>
          <w:tcPr>
            <w:tcW w:w="4329" w:type="dxa"/>
          </w:tcPr>
          <w:p w:rsidR="00EE4508" w:rsidRPr="00EE4508" w:rsidRDefault="00EE4508" w:rsidP="00EE4508">
            <w:pPr>
              <w:pStyle w:val="Default"/>
              <w:rPr>
                <w:rFonts w:ascii="Bookman Old Style" w:hAnsi="Bookman Old Style"/>
                <w:b/>
              </w:rPr>
            </w:pPr>
            <w:r w:rsidRPr="00EE4508">
              <w:rPr>
                <w:rFonts w:ascii="Bookman Old Style" w:hAnsi="Bookman Old Style"/>
                <w:b/>
              </w:rPr>
              <w:t>Mateřská škola Chodouny</w:t>
            </w:r>
          </w:p>
        </w:tc>
      </w:tr>
      <w:tr w:rsidR="00EE4508" w:rsidRPr="00EE4508" w:rsidTr="00EE4508">
        <w:trPr>
          <w:trHeight w:val="109"/>
        </w:trPr>
        <w:tc>
          <w:tcPr>
            <w:tcW w:w="4329" w:type="dxa"/>
          </w:tcPr>
          <w:p w:rsidR="00EE4508" w:rsidRPr="00EE4508" w:rsidRDefault="00EE4508">
            <w:pPr>
              <w:pStyle w:val="Defaul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</w:t>
            </w:r>
            <w:r w:rsidRPr="00EE4508">
              <w:rPr>
                <w:rFonts w:ascii="Bookman Old Style" w:hAnsi="Bookman Old Style"/>
              </w:rPr>
              <w:t xml:space="preserve">Vnitřní směrnice: </w:t>
            </w:r>
          </w:p>
        </w:tc>
        <w:tc>
          <w:tcPr>
            <w:tcW w:w="4329" w:type="dxa"/>
          </w:tcPr>
          <w:p w:rsidR="00EE4508" w:rsidRPr="00EE4508" w:rsidRDefault="00EE4508">
            <w:pPr>
              <w:pStyle w:val="Default"/>
              <w:rPr>
                <w:rFonts w:ascii="Bookman Old Style" w:hAnsi="Bookman Old Style"/>
              </w:rPr>
            </w:pPr>
            <w:r w:rsidRPr="00EE4508">
              <w:rPr>
                <w:rFonts w:ascii="Bookman Old Style" w:hAnsi="Bookman Old Style"/>
              </w:rPr>
              <w:t xml:space="preserve">Směrnice ke stanovení výše úplaty za předškolní vzdělávání </w:t>
            </w:r>
          </w:p>
        </w:tc>
      </w:tr>
      <w:tr w:rsidR="00EE4508" w:rsidRPr="00EE4508" w:rsidTr="00EE4508">
        <w:trPr>
          <w:trHeight w:val="109"/>
        </w:trPr>
        <w:tc>
          <w:tcPr>
            <w:tcW w:w="4329" w:type="dxa"/>
          </w:tcPr>
          <w:p w:rsidR="00EE4508" w:rsidRPr="00EE4508" w:rsidRDefault="00EE4508">
            <w:pPr>
              <w:pStyle w:val="Defaul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</w:t>
            </w:r>
            <w:r w:rsidRPr="00EE4508">
              <w:rPr>
                <w:rFonts w:ascii="Bookman Old Style" w:hAnsi="Bookman Old Style"/>
              </w:rPr>
              <w:t xml:space="preserve">Vypracovala: </w:t>
            </w:r>
          </w:p>
        </w:tc>
        <w:tc>
          <w:tcPr>
            <w:tcW w:w="4329" w:type="dxa"/>
          </w:tcPr>
          <w:p w:rsidR="00EE4508" w:rsidRPr="00EE4508" w:rsidRDefault="00EE4508">
            <w:pPr>
              <w:pStyle w:val="Default"/>
              <w:rPr>
                <w:rFonts w:ascii="Bookman Old Style" w:hAnsi="Bookman Old Style"/>
              </w:rPr>
            </w:pPr>
            <w:r w:rsidRPr="00EE4508">
              <w:rPr>
                <w:rFonts w:ascii="Bookman Old Style" w:hAnsi="Bookman Old Style"/>
              </w:rPr>
              <w:t>Gabriela Červená, vedoucí učitelka MŠ Chodouny</w:t>
            </w:r>
          </w:p>
        </w:tc>
      </w:tr>
      <w:tr w:rsidR="00EE4508" w:rsidRPr="00EE4508" w:rsidTr="00EE4508">
        <w:trPr>
          <w:trHeight w:val="109"/>
        </w:trPr>
        <w:tc>
          <w:tcPr>
            <w:tcW w:w="4329" w:type="dxa"/>
          </w:tcPr>
          <w:p w:rsidR="00EE4508" w:rsidRPr="00EE4508" w:rsidRDefault="00EE4508">
            <w:pPr>
              <w:pStyle w:val="Defaul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 xml:space="preserve"> </w:t>
            </w:r>
            <w:r w:rsidRPr="00EE4508">
              <w:rPr>
                <w:rFonts w:ascii="Bookman Old Style" w:hAnsi="Bookman Old Style"/>
              </w:rPr>
              <w:t xml:space="preserve">Účinnost: </w:t>
            </w:r>
          </w:p>
        </w:tc>
        <w:tc>
          <w:tcPr>
            <w:tcW w:w="4329" w:type="dxa"/>
          </w:tcPr>
          <w:p w:rsidR="00EE4508" w:rsidRDefault="00EE4508">
            <w:pPr>
              <w:pStyle w:val="Default"/>
              <w:rPr>
                <w:rFonts w:ascii="Bookman Old Style" w:hAnsi="Bookman Old Style"/>
              </w:rPr>
            </w:pPr>
            <w:r w:rsidRPr="00EE4508">
              <w:rPr>
                <w:rFonts w:ascii="Bookman Old Style" w:hAnsi="Bookman Old Style"/>
              </w:rPr>
              <w:t xml:space="preserve">Od 1. ledna 2024 </w:t>
            </w:r>
          </w:p>
          <w:p w:rsidR="00EE4508" w:rsidRDefault="00EE4508">
            <w:pPr>
              <w:pStyle w:val="Default"/>
              <w:rPr>
                <w:rFonts w:ascii="Bookman Old Style" w:hAnsi="Bookman Old Style"/>
              </w:rPr>
            </w:pPr>
          </w:p>
          <w:p w:rsidR="00EE4508" w:rsidRPr="00EE4508" w:rsidRDefault="00EE4508">
            <w:pPr>
              <w:pStyle w:val="Default"/>
              <w:rPr>
                <w:rFonts w:ascii="Bookman Old Style" w:hAnsi="Bookman Old Style"/>
              </w:rPr>
            </w:pPr>
          </w:p>
        </w:tc>
      </w:tr>
    </w:tbl>
    <w:p w:rsidR="00EE4508" w:rsidRDefault="00EE4508" w:rsidP="00EE4508">
      <w:pPr>
        <w:rPr>
          <w:rFonts w:ascii="Bookman Old Style" w:hAnsi="Bookman Old Style"/>
        </w:rPr>
      </w:pPr>
    </w:p>
    <w:p w:rsidR="00EE4508" w:rsidRDefault="00EE4508" w:rsidP="00EE4508">
      <w:pPr>
        <w:rPr>
          <w:rFonts w:ascii="Bookman Old Style" w:hAnsi="Bookman Old Style"/>
        </w:rPr>
      </w:pPr>
    </w:p>
    <w:p w:rsidR="00EE4508" w:rsidRDefault="00EE4508" w:rsidP="00EE4508">
      <w:pPr>
        <w:pStyle w:val="Default"/>
      </w:pPr>
    </w:p>
    <w:p w:rsidR="00EE4508" w:rsidRPr="00EE4508" w:rsidRDefault="00EE4508" w:rsidP="00EE4508">
      <w:pPr>
        <w:pStyle w:val="Default"/>
        <w:rPr>
          <w:rFonts w:ascii="Bookman Old Style" w:hAnsi="Bookman Old Style"/>
        </w:rPr>
      </w:pPr>
      <w:r w:rsidRPr="00EE4508">
        <w:rPr>
          <w:rFonts w:ascii="Bookman Old Style" w:hAnsi="Bookman Old Style"/>
        </w:rPr>
        <w:t xml:space="preserve"> Obsah: </w:t>
      </w:r>
    </w:p>
    <w:p w:rsidR="00EE4508" w:rsidRPr="00EE4508" w:rsidRDefault="00EE4508" w:rsidP="00EE4508">
      <w:pPr>
        <w:pStyle w:val="Default"/>
        <w:rPr>
          <w:rFonts w:ascii="Bookman Old Style" w:hAnsi="Bookman Old Style"/>
        </w:rPr>
      </w:pPr>
      <w:r w:rsidRPr="00EE4508">
        <w:rPr>
          <w:rFonts w:ascii="Bookman Old Style" w:hAnsi="Bookman Old Style"/>
        </w:rPr>
        <w:t xml:space="preserve">Článek I. Úvodní ustanovení </w:t>
      </w:r>
    </w:p>
    <w:p w:rsidR="00EE4508" w:rsidRPr="00EE4508" w:rsidRDefault="00EE4508" w:rsidP="00EE4508">
      <w:pPr>
        <w:pStyle w:val="Default"/>
        <w:rPr>
          <w:rFonts w:ascii="Bookman Old Style" w:hAnsi="Bookman Old Style"/>
        </w:rPr>
      </w:pPr>
      <w:r w:rsidRPr="00EE4508">
        <w:rPr>
          <w:rFonts w:ascii="Bookman Old Style" w:hAnsi="Bookman Old Style"/>
        </w:rPr>
        <w:t xml:space="preserve">Článek II. Plátci </w:t>
      </w:r>
    </w:p>
    <w:p w:rsidR="00EE4508" w:rsidRPr="00EE4508" w:rsidRDefault="00EE4508" w:rsidP="00EE4508">
      <w:pPr>
        <w:pStyle w:val="Default"/>
        <w:rPr>
          <w:rFonts w:ascii="Bookman Old Style" w:hAnsi="Bookman Old Style"/>
        </w:rPr>
      </w:pPr>
      <w:r w:rsidRPr="00EE4508">
        <w:rPr>
          <w:rFonts w:ascii="Bookman Old Style" w:hAnsi="Bookman Old Style"/>
        </w:rPr>
        <w:t xml:space="preserve">Článek III. Měsíční výše úplaty </w:t>
      </w:r>
    </w:p>
    <w:p w:rsidR="00EE4508" w:rsidRPr="00EE4508" w:rsidRDefault="00EE4508" w:rsidP="00EE4508">
      <w:pPr>
        <w:pStyle w:val="Default"/>
        <w:rPr>
          <w:rFonts w:ascii="Bookman Old Style" w:hAnsi="Bookman Old Style"/>
        </w:rPr>
      </w:pPr>
      <w:r w:rsidRPr="00EE4508">
        <w:rPr>
          <w:rFonts w:ascii="Bookman Old Style" w:hAnsi="Bookman Old Style"/>
        </w:rPr>
        <w:t xml:space="preserve">Článek IV. Výše úplaty v období omezení nebo přerušení provozu </w:t>
      </w:r>
    </w:p>
    <w:p w:rsidR="00EE4508" w:rsidRPr="00EE4508" w:rsidRDefault="00EE4508" w:rsidP="00EE4508">
      <w:pPr>
        <w:pStyle w:val="Default"/>
        <w:rPr>
          <w:rFonts w:ascii="Bookman Old Style" w:hAnsi="Bookman Old Style"/>
        </w:rPr>
      </w:pPr>
      <w:r w:rsidRPr="00EE4508">
        <w:rPr>
          <w:rFonts w:ascii="Bookman Old Style" w:hAnsi="Bookman Old Style"/>
        </w:rPr>
        <w:t xml:space="preserve">Článek V. Podmínky splatnosti úplaty </w:t>
      </w:r>
    </w:p>
    <w:p w:rsidR="00EE4508" w:rsidRPr="00EE4508" w:rsidRDefault="00EE4508" w:rsidP="00EE4508">
      <w:pPr>
        <w:pStyle w:val="Default"/>
        <w:rPr>
          <w:rFonts w:ascii="Bookman Old Style" w:hAnsi="Bookman Old Style"/>
        </w:rPr>
      </w:pPr>
      <w:r w:rsidRPr="00EE4508">
        <w:rPr>
          <w:rFonts w:ascii="Bookman Old Style" w:hAnsi="Bookman Old Style"/>
        </w:rPr>
        <w:t xml:space="preserve">Článek VI. Osvobození od úplaty </w:t>
      </w:r>
    </w:p>
    <w:p w:rsidR="00EE4508" w:rsidRPr="00EE4508" w:rsidRDefault="00EE4508" w:rsidP="00EE4508">
      <w:pPr>
        <w:pStyle w:val="Default"/>
        <w:rPr>
          <w:rFonts w:ascii="Bookman Old Style" w:hAnsi="Bookman Old Style"/>
        </w:rPr>
      </w:pPr>
      <w:r w:rsidRPr="00EE4508">
        <w:rPr>
          <w:rFonts w:ascii="Bookman Old Style" w:hAnsi="Bookman Old Style"/>
        </w:rPr>
        <w:t xml:space="preserve">Článek VII. Závěrečná ustanovení </w:t>
      </w: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  <w:r w:rsidRPr="00EE4508">
        <w:rPr>
          <w:rFonts w:ascii="Bookman Old Style" w:hAnsi="Bookman Old Style"/>
          <w:sz w:val="24"/>
          <w:szCs w:val="24"/>
        </w:rPr>
        <w:t>Příloha: Stanovení úplaty za předškolní vzdělávání na daný školní rok</w:t>
      </w: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EE4508" w:rsidRPr="00EE4508" w:rsidRDefault="00EE4508" w:rsidP="00EE4508">
      <w:pPr>
        <w:pStyle w:val="Default"/>
        <w:jc w:val="center"/>
        <w:rPr>
          <w:rFonts w:ascii="Bookman Old Style" w:hAnsi="Bookman Old Style"/>
        </w:rPr>
      </w:pPr>
      <w:r w:rsidRPr="00EE4508">
        <w:rPr>
          <w:rFonts w:ascii="Bookman Old Style" w:hAnsi="Bookman Old Style"/>
          <w:b/>
          <w:bCs/>
        </w:rPr>
        <w:t>Článek I.</w:t>
      </w:r>
    </w:p>
    <w:p w:rsidR="00EE4508" w:rsidRDefault="00EE4508" w:rsidP="00EE4508">
      <w:pPr>
        <w:pStyle w:val="Default"/>
        <w:jc w:val="center"/>
        <w:rPr>
          <w:rFonts w:ascii="Bookman Old Style" w:hAnsi="Bookman Old Style"/>
        </w:rPr>
      </w:pPr>
      <w:r w:rsidRPr="00EE4508">
        <w:rPr>
          <w:rFonts w:ascii="Bookman Old Style" w:hAnsi="Bookman Old Style"/>
        </w:rPr>
        <w:t>Úvodní ustanovení</w:t>
      </w:r>
    </w:p>
    <w:p w:rsidR="00EE4508" w:rsidRPr="00EE4508" w:rsidRDefault="00EE4508" w:rsidP="00EE4508">
      <w:pPr>
        <w:pStyle w:val="Default"/>
        <w:jc w:val="center"/>
        <w:rPr>
          <w:rFonts w:ascii="Bookman Old Style" w:hAnsi="Bookman Old Style"/>
        </w:rPr>
      </w:pPr>
    </w:p>
    <w:p w:rsidR="00EE4508" w:rsidRPr="00EE4508" w:rsidRDefault="00EE4508" w:rsidP="00EE4508">
      <w:pPr>
        <w:pStyle w:val="Default"/>
        <w:spacing w:after="147"/>
        <w:rPr>
          <w:rFonts w:ascii="Bookman Old Style" w:hAnsi="Bookman Old Style"/>
        </w:rPr>
      </w:pPr>
      <w:r w:rsidRPr="00EE4508">
        <w:rPr>
          <w:rFonts w:ascii="Bookman Old Style" w:hAnsi="Bookman Old Style"/>
        </w:rPr>
        <w:t xml:space="preserve">1. Na základě ustanovení zákona č. 561/2004 Sb., o předškolním, základním, středním, vyšším odborném a jiném vzdělávání (školský zákon), v platném znění a v souladu s vyhláškou MŠMT č. 14/2005 Sb., o předškolním vzdělávání, ve znění pozdějších předpisů je ředitelka mateřské školy povinna informovat zákonné zástupce dětí o měsíční výši úplaty za předškolní vzdělávání dětí v mateřské škole. </w:t>
      </w:r>
    </w:p>
    <w:p w:rsidR="00EE4508" w:rsidRDefault="00EE4508" w:rsidP="00EE4508">
      <w:pPr>
        <w:pStyle w:val="Default"/>
        <w:rPr>
          <w:rFonts w:ascii="Bookman Old Style" w:hAnsi="Bookman Old Style"/>
        </w:rPr>
      </w:pPr>
      <w:r w:rsidRPr="00EE4508">
        <w:rPr>
          <w:rFonts w:ascii="Bookman Old Style" w:hAnsi="Bookman Old Style"/>
        </w:rPr>
        <w:t xml:space="preserve">2. Tato směrnice upřesňuje výši úplaty za předškolní vzdělávání, (dále jen „úplata“), kterou hradí zákonní zástupci dítěte mateřské škole, podmínky splatnosti, výši úplaty v období omezení nebo přerušení provozu a možnosti osvobození od úplaty. </w:t>
      </w:r>
    </w:p>
    <w:p w:rsidR="00EE4508" w:rsidRDefault="00EE4508" w:rsidP="00EE4508">
      <w:pPr>
        <w:pStyle w:val="Default"/>
        <w:rPr>
          <w:rFonts w:ascii="Bookman Old Style" w:hAnsi="Bookman Old Style"/>
        </w:rPr>
      </w:pPr>
    </w:p>
    <w:p w:rsidR="00EE4508" w:rsidRDefault="00EE4508" w:rsidP="00EE4508">
      <w:pPr>
        <w:pStyle w:val="Default"/>
        <w:rPr>
          <w:rFonts w:ascii="Bookman Old Style" w:hAnsi="Bookman Old Style"/>
        </w:rPr>
      </w:pPr>
    </w:p>
    <w:p w:rsidR="00EE4508" w:rsidRDefault="00EE4508" w:rsidP="00EE4508">
      <w:pPr>
        <w:pStyle w:val="Default"/>
        <w:rPr>
          <w:rFonts w:ascii="Bookman Old Style" w:hAnsi="Bookman Old Style"/>
        </w:rPr>
      </w:pPr>
    </w:p>
    <w:p w:rsidR="00EE4508" w:rsidRDefault="00EE4508" w:rsidP="00EE4508">
      <w:pPr>
        <w:pStyle w:val="Default"/>
        <w:rPr>
          <w:rFonts w:ascii="Bookman Old Style" w:hAnsi="Bookman Old Style"/>
        </w:rPr>
      </w:pPr>
    </w:p>
    <w:p w:rsidR="00EE4508" w:rsidRDefault="00EE4508" w:rsidP="00EE4508">
      <w:pPr>
        <w:pStyle w:val="Default"/>
        <w:rPr>
          <w:rFonts w:ascii="Bookman Old Style" w:hAnsi="Bookman Old Style"/>
        </w:rPr>
      </w:pPr>
    </w:p>
    <w:p w:rsidR="00EE4508" w:rsidRPr="00EE4508" w:rsidRDefault="00EE4508" w:rsidP="00EE4508">
      <w:pPr>
        <w:pStyle w:val="Default"/>
        <w:rPr>
          <w:rFonts w:ascii="Bookman Old Style" w:hAnsi="Bookman Old Style"/>
        </w:rPr>
      </w:pPr>
    </w:p>
    <w:p w:rsidR="00EE4508" w:rsidRPr="00EE4508" w:rsidRDefault="00EE4508" w:rsidP="00EE4508">
      <w:pPr>
        <w:pStyle w:val="Default"/>
        <w:jc w:val="center"/>
        <w:rPr>
          <w:rFonts w:ascii="Bookman Old Style" w:hAnsi="Bookman Old Style"/>
          <w:b/>
          <w:color w:val="000000" w:themeColor="text1"/>
        </w:rPr>
      </w:pPr>
      <w:r w:rsidRPr="00EE4508">
        <w:rPr>
          <w:rFonts w:ascii="Bookman Old Style" w:hAnsi="Bookman Old Style"/>
          <w:b/>
          <w:color w:val="000000" w:themeColor="text1"/>
        </w:rPr>
        <w:t>Článek II.</w:t>
      </w:r>
    </w:p>
    <w:p w:rsidR="00EE4508" w:rsidRDefault="00EE4508" w:rsidP="00EE4508">
      <w:pPr>
        <w:pStyle w:val="Default"/>
        <w:jc w:val="center"/>
        <w:rPr>
          <w:rFonts w:ascii="Bookman Old Style" w:hAnsi="Bookman Old Style"/>
          <w:b/>
          <w:color w:val="000000" w:themeColor="text1"/>
        </w:rPr>
      </w:pPr>
      <w:r w:rsidRPr="00EE4508">
        <w:rPr>
          <w:rFonts w:ascii="Bookman Old Style" w:hAnsi="Bookman Old Style"/>
          <w:b/>
          <w:color w:val="000000" w:themeColor="text1"/>
        </w:rPr>
        <w:t>Plátci</w:t>
      </w:r>
    </w:p>
    <w:p w:rsidR="00EE4508" w:rsidRPr="00EE4508" w:rsidRDefault="00EE4508" w:rsidP="00EE4508">
      <w:pPr>
        <w:pStyle w:val="Default"/>
        <w:jc w:val="center"/>
        <w:rPr>
          <w:rFonts w:ascii="Bookman Old Style" w:hAnsi="Bookman Old Style"/>
          <w:b/>
          <w:color w:val="000000" w:themeColor="text1"/>
        </w:rPr>
      </w:pPr>
    </w:p>
    <w:p w:rsidR="00EE4508" w:rsidRPr="00EE4508" w:rsidRDefault="00EE4508" w:rsidP="00EE4508">
      <w:pPr>
        <w:pStyle w:val="Default"/>
        <w:spacing w:after="145"/>
        <w:rPr>
          <w:rFonts w:ascii="Bookman Old Style" w:hAnsi="Bookman Old Style"/>
          <w:color w:val="000000" w:themeColor="text1"/>
        </w:rPr>
      </w:pPr>
      <w:r w:rsidRPr="00EE4508">
        <w:rPr>
          <w:rFonts w:ascii="Bookman Old Style" w:hAnsi="Bookman Old Style"/>
          <w:color w:val="000000" w:themeColor="text1"/>
        </w:rPr>
        <w:t xml:space="preserve">1. Úplatu hradí zákonný zástupce dítěte přijatého k předškolnímu vzdělávání v mateřské škole. </w:t>
      </w:r>
    </w:p>
    <w:p w:rsidR="00EE4508" w:rsidRPr="00EE4508" w:rsidRDefault="00EE4508" w:rsidP="00EE4508">
      <w:pPr>
        <w:pStyle w:val="Default"/>
        <w:rPr>
          <w:rFonts w:ascii="Bookman Old Style" w:hAnsi="Bookman Old Style"/>
          <w:color w:val="000000" w:themeColor="text1"/>
        </w:rPr>
      </w:pPr>
      <w:r w:rsidRPr="00EE4508">
        <w:rPr>
          <w:rFonts w:ascii="Bookman Old Style" w:hAnsi="Bookman Old Style"/>
          <w:color w:val="000000" w:themeColor="text1"/>
        </w:rPr>
        <w:t xml:space="preserve">2. Vzdělávání v mateřské škole se dítěti </w:t>
      </w:r>
      <w:r w:rsidRPr="00EE4508">
        <w:rPr>
          <w:rFonts w:ascii="Bookman Old Style" w:hAnsi="Bookman Old Style"/>
          <w:b/>
          <w:bCs/>
          <w:color w:val="000000" w:themeColor="text1"/>
        </w:rPr>
        <w:t xml:space="preserve">poskytuje bezúplatně </w:t>
      </w:r>
      <w:r w:rsidRPr="00EE4508">
        <w:rPr>
          <w:rFonts w:ascii="Bookman Old Style" w:hAnsi="Bookman Old Style"/>
          <w:color w:val="000000" w:themeColor="text1"/>
        </w:rPr>
        <w:t xml:space="preserve">od počátku školního roku, který následuje po dni, kdy dítě dosáhne pátého roku věku (povinné předškolní vzdělávání). </w:t>
      </w:r>
    </w:p>
    <w:p w:rsidR="00EE4508" w:rsidRDefault="00EE4508" w:rsidP="00EE4508">
      <w:pPr>
        <w:rPr>
          <w:rFonts w:ascii="Bookman Old Style" w:hAnsi="Bookman Old Style"/>
          <w:color w:val="000000" w:themeColor="text1"/>
          <w:sz w:val="24"/>
          <w:szCs w:val="24"/>
        </w:rPr>
      </w:pPr>
    </w:p>
    <w:p w:rsidR="00EE4508" w:rsidRDefault="00EE4508" w:rsidP="00EE4508">
      <w:pPr>
        <w:rPr>
          <w:rFonts w:ascii="Bookman Old Style" w:hAnsi="Bookman Old Style"/>
          <w:color w:val="000000" w:themeColor="text1"/>
          <w:sz w:val="24"/>
          <w:szCs w:val="24"/>
        </w:rPr>
      </w:pPr>
    </w:p>
    <w:p w:rsidR="00EE4508" w:rsidRPr="00EE4508" w:rsidRDefault="00EE4508" w:rsidP="00EE4508">
      <w:pPr>
        <w:rPr>
          <w:rFonts w:ascii="Bookman Old Style" w:hAnsi="Bookman Old Style"/>
          <w:color w:val="000000" w:themeColor="text1"/>
          <w:sz w:val="24"/>
          <w:szCs w:val="24"/>
        </w:rPr>
      </w:pPr>
    </w:p>
    <w:p w:rsidR="00EE4508" w:rsidRPr="00EE4508" w:rsidRDefault="00EE4508" w:rsidP="00EE4508">
      <w:pPr>
        <w:pStyle w:val="Default"/>
        <w:jc w:val="center"/>
        <w:rPr>
          <w:rFonts w:ascii="Bookman Old Style" w:hAnsi="Bookman Old Style"/>
          <w:b/>
          <w:color w:val="000000" w:themeColor="text1"/>
        </w:rPr>
      </w:pPr>
      <w:r w:rsidRPr="00EE4508">
        <w:rPr>
          <w:rFonts w:ascii="Bookman Old Style" w:hAnsi="Bookman Old Style"/>
          <w:b/>
          <w:color w:val="000000" w:themeColor="text1"/>
        </w:rPr>
        <w:t>Článek III.</w:t>
      </w:r>
    </w:p>
    <w:p w:rsidR="00EE4508" w:rsidRPr="00EE4508" w:rsidRDefault="00EE4508" w:rsidP="00EE4508">
      <w:pPr>
        <w:pStyle w:val="Default"/>
        <w:jc w:val="center"/>
        <w:rPr>
          <w:rFonts w:ascii="Bookman Old Style" w:hAnsi="Bookman Old Style"/>
          <w:b/>
          <w:bCs/>
          <w:color w:val="000000" w:themeColor="text1"/>
        </w:rPr>
      </w:pPr>
      <w:r w:rsidRPr="00EE4508">
        <w:rPr>
          <w:rFonts w:ascii="Bookman Old Style" w:hAnsi="Bookman Old Style"/>
          <w:b/>
          <w:bCs/>
          <w:color w:val="000000" w:themeColor="text1"/>
        </w:rPr>
        <w:t>Měsíční výše úplaty</w:t>
      </w:r>
    </w:p>
    <w:p w:rsidR="00EE4508" w:rsidRPr="00EE4508" w:rsidRDefault="00EE4508" w:rsidP="00EE4508">
      <w:pPr>
        <w:pStyle w:val="Default"/>
        <w:rPr>
          <w:rFonts w:ascii="Bookman Old Style" w:hAnsi="Bookman Old Style"/>
        </w:rPr>
      </w:pPr>
    </w:p>
    <w:p w:rsidR="00EE4508" w:rsidRDefault="00EE4508" w:rsidP="001B7C11">
      <w:pPr>
        <w:pStyle w:val="Default"/>
        <w:numPr>
          <w:ilvl w:val="0"/>
          <w:numId w:val="3"/>
        </w:numPr>
        <w:spacing w:after="147"/>
        <w:rPr>
          <w:rFonts w:ascii="Bookman Old Style" w:hAnsi="Bookman Old Style"/>
        </w:rPr>
      </w:pPr>
      <w:r w:rsidRPr="00EE4508">
        <w:rPr>
          <w:rFonts w:ascii="Bookman Old Style" w:hAnsi="Bookman Old Style"/>
        </w:rPr>
        <w:t>Z</w:t>
      </w:r>
      <w:r>
        <w:rPr>
          <w:rFonts w:ascii="Bookman Old Style" w:hAnsi="Bookman Old Style"/>
        </w:rPr>
        <w:t>řizovatel mateřské školy</w:t>
      </w:r>
      <w:r w:rsidR="00E3289F">
        <w:rPr>
          <w:rFonts w:ascii="Bookman Old Style" w:hAnsi="Bookman Old Style"/>
        </w:rPr>
        <w:t>, Obec Chodouny,</w:t>
      </w:r>
      <w:r>
        <w:rPr>
          <w:rFonts w:ascii="Bookman Old Style" w:hAnsi="Bookman Old Style"/>
        </w:rPr>
        <w:t xml:space="preserve"> stanovil</w:t>
      </w:r>
      <w:r w:rsidRPr="00EE4508">
        <w:rPr>
          <w:rFonts w:ascii="Bookman Old Style" w:hAnsi="Bookman Old Style"/>
        </w:rPr>
        <w:t xml:space="preserve"> </w:t>
      </w:r>
      <w:r w:rsidR="0024575E">
        <w:rPr>
          <w:rFonts w:ascii="Bookman Old Style" w:hAnsi="Bookman Old Style"/>
        </w:rPr>
        <w:t>usnesením rady obce</w:t>
      </w:r>
      <w:r w:rsidR="001B7C11">
        <w:rPr>
          <w:rFonts w:ascii="Bookman Old Style" w:hAnsi="Bookman Old Style"/>
        </w:rPr>
        <w:t xml:space="preserve"> </w:t>
      </w:r>
      <w:r w:rsidRPr="00EE4508">
        <w:rPr>
          <w:rFonts w:ascii="Bookman Old Style" w:hAnsi="Bookman Old Style"/>
        </w:rPr>
        <w:t>výši úplaty za předškoln</w:t>
      </w:r>
      <w:r w:rsidR="006F293C">
        <w:rPr>
          <w:rFonts w:ascii="Bookman Old Style" w:hAnsi="Bookman Old Style"/>
        </w:rPr>
        <w:t xml:space="preserve">í vzdělávání </w:t>
      </w:r>
      <w:r w:rsidRPr="00CD35FB">
        <w:rPr>
          <w:rFonts w:ascii="Bookman Old Style" w:hAnsi="Bookman Old Style"/>
          <w:b/>
        </w:rPr>
        <w:t xml:space="preserve"> </w:t>
      </w:r>
      <w:r w:rsidR="00E3289F" w:rsidRPr="00CD35FB">
        <w:rPr>
          <w:rFonts w:ascii="Bookman Old Style" w:hAnsi="Bookman Old Style"/>
          <w:b/>
        </w:rPr>
        <w:t>500,- Kč/ měsíc</w:t>
      </w:r>
      <w:r w:rsidR="00E3289F">
        <w:rPr>
          <w:rFonts w:ascii="Bookman Old Style" w:hAnsi="Bookman Old Style"/>
        </w:rPr>
        <w:t>.</w:t>
      </w:r>
    </w:p>
    <w:p w:rsidR="00EE4508" w:rsidRDefault="00EE4508" w:rsidP="00EE4508">
      <w:pPr>
        <w:pStyle w:val="Default"/>
        <w:numPr>
          <w:ilvl w:val="0"/>
          <w:numId w:val="3"/>
        </w:numPr>
        <w:spacing w:after="147"/>
        <w:rPr>
          <w:rFonts w:ascii="Bookman Old Style" w:hAnsi="Bookman Old Style"/>
        </w:rPr>
      </w:pPr>
      <w:r w:rsidRPr="00FD1979">
        <w:rPr>
          <w:rFonts w:ascii="Bookman Old Style" w:hAnsi="Bookman Old Style"/>
        </w:rPr>
        <w:t xml:space="preserve">Měsíční výše úplaty nesmí přesáhnout 8 % základní sazby minimální mzdy za měsíc, která je platná v době stanovení měsíční výše úplaty. </w:t>
      </w:r>
    </w:p>
    <w:p w:rsidR="00C0225C" w:rsidRDefault="00EE4508" w:rsidP="00EE4508">
      <w:pPr>
        <w:pStyle w:val="Default"/>
        <w:numPr>
          <w:ilvl w:val="0"/>
          <w:numId w:val="3"/>
        </w:numPr>
        <w:spacing w:after="147"/>
        <w:rPr>
          <w:rFonts w:ascii="Bookman Old Style" w:hAnsi="Bookman Old Style"/>
        </w:rPr>
      </w:pPr>
      <w:r w:rsidRPr="00FD1979">
        <w:rPr>
          <w:rFonts w:ascii="Bookman Old Style" w:hAnsi="Bookman Old Style"/>
        </w:rPr>
        <w:t xml:space="preserve">O výši úplaty informuje ředitelka </w:t>
      </w:r>
      <w:r w:rsidR="00E3289F" w:rsidRPr="00FD1979">
        <w:rPr>
          <w:rFonts w:ascii="Bookman Old Style" w:hAnsi="Bookman Old Style"/>
        </w:rPr>
        <w:t xml:space="preserve">základní a </w:t>
      </w:r>
      <w:r w:rsidRPr="00FD1979">
        <w:rPr>
          <w:rFonts w:ascii="Bookman Old Style" w:hAnsi="Bookman Old Style"/>
        </w:rPr>
        <w:t>mateřské školy zákonné zástupce dětí - vyvěšením na</w:t>
      </w:r>
      <w:r w:rsidR="00E3289F" w:rsidRPr="00FD1979">
        <w:rPr>
          <w:rFonts w:ascii="Bookman Old Style" w:hAnsi="Bookman Old Style"/>
        </w:rPr>
        <w:t xml:space="preserve"> </w:t>
      </w:r>
      <w:r w:rsidRPr="00FD1979">
        <w:rPr>
          <w:rFonts w:ascii="Bookman Old Style" w:hAnsi="Bookman Old Style"/>
        </w:rPr>
        <w:t xml:space="preserve"> informační nástěnce mateřské školy, na webových stránkách školy, sdělením této informace při přijetí dí</w:t>
      </w:r>
      <w:r w:rsidR="00E3289F" w:rsidRPr="00FD1979">
        <w:rPr>
          <w:rFonts w:ascii="Bookman Old Style" w:hAnsi="Bookman Old Style"/>
        </w:rPr>
        <w:t xml:space="preserve">těte k předškolnímu vzdělávání nejpozději do </w:t>
      </w:r>
      <w:proofErr w:type="gramStart"/>
      <w:r w:rsidR="00E3289F" w:rsidRPr="00FD1979">
        <w:rPr>
          <w:rFonts w:ascii="Bookman Old Style" w:hAnsi="Bookman Old Style"/>
        </w:rPr>
        <w:t>30.6. daného</w:t>
      </w:r>
      <w:proofErr w:type="gramEnd"/>
      <w:r w:rsidR="00E3289F" w:rsidRPr="00FD1979">
        <w:rPr>
          <w:rFonts w:ascii="Bookman Old Style" w:hAnsi="Bookman Old Style"/>
        </w:rPr>
        <w:t xml:space="preserve"> roku.</w:t>
      </w:r>
      <w:r w:rsidR="001B7C11" w:rsidRPr="00FD1979">
        <w:rPr>
          <w:rFonts w:ascii="Bookman Old Style" w:hAnsi="Bookman Old Style"/>
        </w:rPr>
        <w:t xml:space="preserve"> Pokud zřizovatel nestanoví v daném termínu měsíční výši úplaty, zůstává její výše na období dalšího školního roku stejná jako v předcházejícím školním roce.</w:t>
      </w:r>
    </w:p>
    <w:p w:rsidR="00EE4508" w:rsidRPr="00C0225C" w:rsidRDefault="00EE4508" w:rsidP="00EE4508">
      <w:pPr>
        <w:pStyle w:val="Default"/>
        <w:numPr>
          <w:ilvl w:val="0"/>
          <w:numId w:val="3"/>
        </w:numPr>
        <w:spacing w:after="147"/>
        <w:rPr>
          <w:rFonts w:ascii="Bookman Old Style" w:hAnsi="Bookman Old Style"/>
        </w:rPr>
      </w:pPr>
      <w:r w:rsidRPr="00C0225C">
        <w:rPr>
          <w:rFonts w:ascii="Bookman Old Style" w:hAnsi="Bookman Old Style"/>
        </w:rPr>
        <w:t>Úplata za předškolní vz</w:t>
      </w:r>
      <w:r w:rsidR="00E3289F" w:rsidRPr="00C0225C">
        <w:rPr>
          <w:rFonts w:ascii="Bookman Old Style" w:hAnsi="Bookman Old Style"/>
        </w:rPr>
        <w:t>dělávání je úplatou měsíční a ta se</w:t>
      </w:r>
      <w:r w:rsidRPr="00C0225C">
        <w:rPr>
          <w:rFonts w:ascii="Bookman Old Style" w:hAnsi="Bookman Old Style"/>
        </w:rPr>
        <w:t xml:space="preserve"> stanovuje na období školního roku. </w:t>
      </w:r>
    </w:p>
    <w:p w:rsidR="00EE4508" w:rsidRDefault="00EE4508" w:rsidP="00EE4508">
      <w:pPr>
        <w:rPr>
          <w:rFonts w:ascii="Bookman Old Style" w:hAnsi="Bookman Old Style"/>
          <w:sz w:val="24"/>
          <w:szCs w:val="24"/>
        </w:rPr>
      </w:pPr>
    </w:p>
    <w:p w:rsidR="00F82D36" w:rsidRPr="00F82D36" w:rsidRDefault="00F82D36" w:rsidP="00F82D36">
      <w:pPr>
        <w:jc w:val="center"/>
        <w:rPr>
          <w:rFonts w:ascii="Bookman Old Style" w:hAnsi="Bookman Old Style"/>
          <w:b/>
          <w:sz w:val="24"/>
          <w:szCs w:val="24"/>
        </w:rPr>
      </w:pPr>
      <w:r w:rsidRPr="00F82D36">
        <w:rPr>
          <w:rFonts w:ascii="Bookman Old Style" w:hAnsi="Bookman Old Style"/>
          <w:b/>
          <w:sz w:val="24"/>
          <w:szCs w:val="24"/>
        </w:rPr>
        <w:t>Článek IV.</w:t>
      </w:r>
    </w:p>
    <w:p w:rsidR="00F82D36" w:rsidRPr="00F82D36" w:rsidRDefault="00F82D36" w:rsidP="00F82D36">
      <w:pPr>
        <w:jc w:val="center"/>
        <w:rPr>
          <w:rFonts w:ascii="Bookman Old Style" w:hAnsi="Bookman Old Style"/>
          <w:b/>
          <w:sz w:val="24"/>
          <w:szCs w:val="24"/>
        </w:rPr>
      </w:pPr>
      <w:r w:rsidRPr="00F82D36">
        <w:rPr>
          <w:rFonts w:ascii="Bookman Old Style" w:hAnsi="Bookman Old Style"/>
          <w:b/>
          <w:sz w:val="24"/>
          <w:szCs w:val="24"/>
        </w:rPr>
        <w:t>Výše úplaty v období omezení nebo přerušení provozu</w:t>
      </w:r>
    </w:p>
    <w:p w:rsidR="00F82D36" w:rsidRDefault="00F82D36" w:rsidP="00EE4508">
      <w:pPr>
        <w:rPr>
          <w:rFonts w:ascii="Bookman Old Style" w:hAnsi="Bookman Old Style"/>
          <w:sz w:val="24"/>
          <w:szCs w:val="24"/>
        </w:rPr>
      </w:pPr>
      <w:r w:rsidRPr="00F82D36">
        <w:rPr>
          <w:rFonts w:ascii="Bookman Old Style" w:hAnsi="Bookman Old Style"/>
          <w:sz w:val="24"/>
          <w:szCs w:val="24"/>
        </w:rPr>
        <w:t xml:space="preserve"> 1. V měsíci červenci nebo srpnu, popřípadě v obou měsících</w:t>
      </w:r>
      <w:r w:rsidR="001B7C11">
        <w:rPr>
          <w:rFonts w:ascii="Bookman Old Style" w:hAnsi="Bookman Old Style"/>
          <w:sz w:val="24"/>
          <w:szCs w:val="24"/>
        </w:rPr>
        <w:t>,</w:t>
      </w:r>
      <w:r w:rsidRPr="00F82D36">
        <w:rPr>
          <w:rFonts w:ascii="Bookman Old Style" w:hAnsi="Bookman Old Style"/>
          <w:sz w:val="24"/>
          <w:szCs w:val="24"/>
        </w:rPr>
        <w:t xml:space="preserve"> lze provoz mateřské školy omezit nebo přerušit. </w:t>
      </w:r>
      <w:r w:rsidR="0024575E">
        <w:rPr>
          <w:rFonts w:ascii="Bookman Old Style" w:hAnsi="Bookman Old Style"/>
          <w:sz w:val="24"/>
          <w:szCs w:val="24"/>
        </w:rPr>
        <w:t>Výši</w:t>
      </w:r>
      <w:r w:rsidRPr="00F82D36">
        <w:rPr>
          <w:rFonts w:ascii="Bookman Old Style" w:hAnsi="Bookman Old Style"/>
          <w:sz w:val="24"/>
          <w:szCs w:val="24"/>
        </w:rPr>
        <w:t xml:space="preserve"> úplaty na toto období ředitelka školy zveřejní nejméně dva měsíce před omezením nebo pře</w:t>
      </w:r>
      <w:r w:rsidR="001B7C11">
        <w:rPr>
          <w:rFonts w:ascii="Bookman Old Style" w:hAnsi="Bookman Old Style"/>
          <w:sz w:val="24"/>
          <w:szCs w:val="24"/>
        </w:rPr>
        <w:t>rušením provozu (tj. do 30.4.</w:t>
      </w:r>
      <w:r w:rsidR="0024575E">
        <w:rPr>
          <w:rFonts w:ascii="Bookman Old Style" w:hAnsi="Bookman Old Style"/>
          <w:sz w:val="24"/>
          <w:szCs w:val="24"/>
        </w:rPr>
        <w:t xml:space="preserve">). </w:t>
      </w:r>
    </w:p>
    <w:p w:rsidR="00F82D36" w:rsidRDefault="001B7C11" w:rsidP="00EE450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2</w:t>
      </w:r>
      <w:r w:rsidR="00F82D36" w:rsidRPr="00F82D36">
        <w:rPr>
          <w:rFonts w:ascii="Bookman Old Style" w:hAnsi="Bookman Old Style"/>
          <w:sz w:val="24"/>
          <w:szCs w:val="24"/>
        </w:rPr>
        <w:t>. V případě přerušení nebo omezení provo</w:t>
      </w:r>
      <w:r w:rsidR="0024575E">
        <w:rPr>
          <w:rFonts w:ascii="Bookman Old Style" w:hAnsi="Bookman Old Style"/>
          <w:sz w:val="24"/>
          <w:szCs w:val="24"/>
        </w:rPr>
        <w:t>zu mateřské školy</w:t>
      </w:r>
      <w:r w:rsidR="00F82D36" w:rsidRPr="00F82D36">
        <w:rPr>
          <w:rFonts w:ascii="Bookman Old Style" w:hAnsi="Bookman Old Style"/>
          <w:sz w:val="24"/>
          <w:szCs w:val="24"/>
        </w:rPr>
        <w:t>, které přesáhne 5 vyučovacích dnů, se úplata stanovená plátci za příslušné kalendářní měsíce bude krátit v poměru odpovídajícímu počtu vyučovacích dnů přerušení provozu vůči celkovému počtu vyučovacích dnů v příslušném kalendářním měsíci. Takto stanovenou výši úplaty zveřejní ředitelka mate</w:t>
      </w:r>
      <w:r>
        <w:rPr>
          <w:rFonts w:ascii="Bookman Old Style" w:hAnsi="Bookman Old Style"/>
          <w:sz w:val="24"/>
          <w:szCs w:val="24"/>
        </w:rPr>
        <w:t>řské školy</w:t>
      </w:r>
      <w:r w:rsidR="00F82D36" w:rsidRPr="00F82D36">
        <w:rPr>
          <w:rFonts w:ascii="Bookman Old Style" w:hAnsi="Bookman Old Style"/>
          <w:sz w:val="24"/>
          <w:szCs w:val="24"/>
        </w:rPr>
        <w:t xml:space="preserve"> na informa</w:t>
      </w:r>
      <w:r>
        <w:rPr>
          <w:rFonts w:ascii="Bookman Old Style" w:hAnsi="Bookman Old Style"/>
          <w:sz w:val="24"/>
          <w:szCs w:val="24"/>
        </w:rPr>
        <w:t xml:space="preserve">ční nástěnce </w:t>
      </w:r>
      <w:r w:rsidR="00967BEF">
        <w:rPr>
          <w:rFonts w:ascii="Bookman Old Style" w:hAnsi="Bookman Old Style"/>
          <w:sz w:val="24"/>
          <w:szCs w:val="24"/>
        </w:rPr>
        <w:t>v mateřské škole</w:t>
      </w:r>
      <w:r>
        <w:rPr>
          <w:rFonts w:ascii="Bookman Old Style" w:hAnsi="Bookman Old Style"/>
          <w:sz w:val="24"/>
          <w:szCs w:val="24"/>
        </w:rPr>
        <w:t xml:space="preserve"> a na webových stránkách školy </w:t>
      </w:r>
      <w:r w:rsidR="00F82D36" w:rsidRPr="00F82D36">
        <w:rPr>
          <w:rFonts w:ascii="Bookman Old Style" w:hAnsi="Bookman Old Style"/>
          <w:sz w:val="24"/>
          <w:szCs w:val="24"/>
        </w:rPr>
        <w:t xml:space="preserve">neprodleně po rozhodnutí o přerušení nebo omezení provozu. </w:t>
      </w:r>
    </w:p>
    <w:p w:rsidR="00F82D36" w:rsidRDefault="001B7C11" w:rsidP="00EE450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3</w:t>
      </w:r>
      <w:r w:rsidR="00F82D36" w:rsidRPr="00F82D36">
        <w:rPr>
          <w:rFonts w:ascii="Bookman Old Style" w:hAnsi="Bookman Old Style"/>
          <w:sz w:val="24"/>
          <w:szCs w:val="24"/>
        </w:rPr>
        <w:t xml:space="preserve">. Pokud již úplata za příslušný kalendářní měsíc byla plátcem uhrazena, bude mu odpovídající výše úplaty vrácena v termínu dohodnutým se zákonným zástupcem dítěte. </w:t>
      </w:r>
    </w:p>
    <w:p w:rsidR="00EE4508" w:rsidRDefault="001B7C11" w:rsidP="00EE450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4</w:t>
      </w:r>
      <w:r w:rsidR="00F82D36" w:rsidRPr="00F82D36">
        <w:rPr>
          <w:rFonts w:ascii="Bookman Old Style" w:hAnsi="Bookman Old Style"/>
          <w:sz w:val="24"/>
          <w:szCs w:val="24"/>
        </w:rPr>
        <w:t>. Pokud dítě navštěvuje v době přerušení provozu kmenové školy jinou mateřskou školu</w:t>
      </w:r>
      <w:r w:rsidR="00B63A41">
        <w:rPr>
          <w:rFonts w:ascii="Bookman Old Style" w:hAnsi="Bookman Old Style"/>
          <w:sz w:val="24"/>
          <w:szCs w:val="24"/>
        </w:rPr>
        <w:t>,</w:t>
      </w:r>
      <w:r w:rsidR="00F82D36" w:rsidRPr="00F82D36">
        <w:rPr>
          <w:rFonts w:ascii="Bookman Old Style" w:hAnsi="Bookman Old Style"/>
          <w:sz w:val="24"/>
          <w:szCs w:val="24"/>
        </w:rPr>
        <w:t xml:space="preserve"> uhradí výši úplaty podle pokynů této školy.</w:t>
      </w:r>
    </w:p>
    <w:p w:rsidR="00E50F5E" w:rsidRDefault="00E50F5E" w:rsidP="00EE4508">
      <w:pPr>
        <w:rPr>
          <w:rFonts w:ascii="Bookman Old Style" w:hAnsi="Bookman Old Style"/>
          <w:sz w:val="24"/>
          <w:szCs w:val="24"/>
        </w:rPr>
      </w:pPr>
    </w:p>
    <w:p w:rsidR="00E50F5E" w:rsidRDefault="00E50F5E" w:rsidP="00E50F5E">
      <w:pPr>
        <w:jc w:val="center"/>
        <w:rPr>
          <w:rFonts w:ascii="Bookman Old Style" w:hAnsi="Bookman Old Style"/>
          <w:b/>
          <w:sz w:val="24"/>
          <w:szCs w:val="24"/>
        </w:rPr>
      </w:pPr>
      <w:r w:rsidRPr="00E50F5E">
        <w:rPr>
          <w:rFonts w:ascii="Bookman Old Style" w:hAnsi="Bookman Old Style"/>
          <w:b/>
          <w:sz w:val="24"/>
          <w:szCs w:val="24"/>
        </w:rPr>
        <w:t>Článek V.</w:t>
      </w:r>
    </w:p>
    <w:p w:rsidR="00E50F5E" w:rsidRPr="00E50F5E" w:rsidRDefault="00E50F5E" w:rsidP="00E50F5E">
      <w:pPr>
        <w:jc w:val="center"/>
        <w:rPr>
          <w:rFonts w:ascii="Bookman Old Style" w:hAnsi="Bookman Old Style"/>
          <w:b/>
          <w:sz w:val="24"/>
          <w:szCs w:val="24"/>
        </w:rPr>
      </w:pPr>
      <w:r w:rsidRPr="00E50F5E">
        <w:rPr>
          <w:rFonts w:ascii="Bookman Old Style" w:hAnsi="Bookman Old Style"/>
          <w:b/>
          <w:sz w:val="24"/>
          <w:szCs w:val="24"/>
        </w:rPr>
        <w:t>Podmínky splatnosti úplaty</w:t>
      </w:r>
    </w:p>
    <w:p w:rsidR="00E50F5E" w:rsidRDefault="00E50F5E" w:rsidP="00EE4508">
      <w:pPr>
        <w:rPr>
          <w:rFonts w:ascii="Bookman Old Style" w:hAnsi="Bookman Old Style"/>
          <w:sz w:val="24"/>
          <w:szCs w:val="24"/>
        </w:rPr>
      </w:pPr>
      <w:r w:rsidRPr="00E50F5E">
        <w:rPr>
          <w:rFonts w:ascii="Bookman Old Style" w:hAnsi="Bookman Old Style"/>
          <w:sz w:val="24"/>
          <w:szCs w:val="24"/>
        </w:rPr>
        <w:t xml:space="preserve">1. Úplata za příslušný kalendářní měsíc je splatná do </w:t>
      </w:r>
      <w:proofErr w:type="gramStart"/>
      <w:r w:rsidR="0024575E">
        <w:rPr>
          <w:rFonts w:ascii="Bookman Old Style" w:hAnsi="Bookman Old Style"/>
          <w:sz w:val="24"/>
          <w:szCs w:val="24"/>
        </w:rPr>
        <w:t>25.</w:t>
      </w:r>
      <w:bookmarkStart w:id="0" w:name="_GoBack"/>
      <w:bookmarkEnd w:id="0"/>
      <w:r w:rsidRPr="00E50F5E">
        <w:rPr>
          <w:rFonts w:ascii="Bookman Old Style" w:hAnsi="Bookman Old Style"/>
          <w:sz w:val="24"/>
          <w:szCs w:val="24"/>
        </w:rPr>
        <w:t>dne</w:t>
      </w:r>
      <w:proofErr w:type="gramEnd"/>
      <w:r w:rsidRPr="00E50F5E">
        <w:rPr>
          <w:rFonts w:ascii="Bookman Old Style" w:hAnsi="Bookman Old Style"/>
          <w:sz w:val="24"/>
          <w:szCs w:val="24"/>
        </w:rPr>
        <w:t xml:space="preserve"> stávajícího kalendářního měsíce. </w:t>
      </w:r>
    </w:p>
    <w:p w:rsidR="00E50F5E" w:rsidRDefault="00FD1979" w:rsidP="00EE450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2</w:t>
      </w:r>
      <w:r w:rsidR="00E50F5E" w:rsidRPr="00E50F5E">
        <w:rPr>
          <w:rFonts w:ascii="Bookman Old Style" w:hAnsi="Bookman Old Style"/>
          <w:sz w:val="24"/>
          <w:szCs w:val="24"/>
        </w:rPr>
        <w:t>. Plátce uhradí úplatu bezhotovostním převodem na určený bankovní účet mateřské školy</w:t>
      </w:r>
      <w:r w:rsidR="00E50F5E">
        <w:rPr>
          <w:rFonts w:ascii="Bookman Old Style" w:hAnsi="Bookman Old Style"/>
          <w:sz w:val="24"/>
          <w:szCs w:val="24"/>
        </w:rPr>
        <w:t>.</w:t>
      </w:r>
      <w:r w:rsidR="00E50F5E" w:rsidRPr="00E50F5E">
        <w:rPr>
          <w:rFonts w:ascii="Bookman Old Style" w:hAnsi="Bookman Old Style"/>
          <w:sz w:val="24"/>
          <w:szCs w:val="24"/>
        </w:rPr>
        <w:t xml:space="preserve"> </w:t>
      </w:r>
    </w:p>
    <w:p w:rsidR="00E50F5E" w:rsidRDefault="00FD1979" w:rsidP="00EE450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3</w:t>
      </w:r>
      <w:r w:rsidR="00E50F5E" w:rsidRPr="00E50F5E">
        <w:rPr>
          <w:rFonts w:ascii="Bookman Old Style" w:hAnsi="Bookman Old Style"/>
          <w:sz w:val="24"/>
          <w:szCs w:val="24"/>
        </w:rPr>
        <w:t xml:space="preserve">. Ředitelka školy může s plátcem ze závažných důvodů dohodnout jinou splatnost úplaty. </w:t>
      </w:r>
    </w:p>
    <w:p w:rsidR="00E50F5E" w:rsidRDefault="00FD1979" w:rsidP="00EE4508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4</w:t>
      </w:r>
      <w:r w:rsidR="00E50F5E" w:rsidRPr="00E50F5E">
        <w:rPr>
          <w:rFonts w:ascii="Bookman Old Style" w:hAnsi="Bookman Old Style"/>
          <w:sz w:val="24"/>
          <w:szCs w:val="24"/>
        </w:rPr>
        <w:t>. Ředitelka mateřské školy může rozhodnout o ukončení předškolního vzdělávání, jestliže zákonný zástupce dítěte opakovaně neuhradí úplatu za vzdělávání ve stanoveném termínu a nedohodne se s ředitelkou na jiný termín úhrady.</w:t>
      </w:r>
    </w:p>
    <w:p w:rsidR="00B63A41" w:rsidRDefault="00B63A41" w:rsidP="00EE4508">
      <w:pPr>
        <w:rPr>
          <w:rFonts w:ascii="Bookman Old Style" w:hAnsi="Bookman Old Style"/>
          <w:sz w:val="24"/>
          <w:szCs w:val="24"/>
        </w:rPr>
      </w:pPr>
    </w:p>
    <w:p w:rsidR="005F471D" w:rsidRDefault="005F471D" w:rsidP="00DF19EE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0225C" w:rsidRDefault="00C0225C" w:rsidP="00DF19EE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0225C" w:rsidRDefault="00C0225C" w:rsidP="00DF19EE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C0225C" w:rsidRDefault="00C0225C" w:rsidP="00DF19EE">
      <w:pPr>
        <w:jc w:val="center"/>
        <w:rPr>
          <w:rFonts w:ascii="Bookman Old Style" w:hAnsi="Bookman Old Style"/>
          <w:b/>
          <w:sz w:val="24"/>
          <w:szCs w:val="24"/>
        </w:rPr>
      </w:pPr>
    </w:p>
    <w:p w:rsidR="00DF19EE" w:rsidRDefault="00B63A41" w:rsidP="00DF19EE">
      <w:pPr>
        <w:jc w:val="center"/>
        <w:rPr>
          <w:rFonts w:ascii="Bookman Old Style" w:hAnsi="Bookman Old Style"/>
          <w:b/>
          <w:sz w:val="24"/>
          <w:szCs w:val="24"/>
        </w:rPr>
      </w:pPr>
      <w:r w:rsidRPr="00DF19EE">
        <w:rPr>
          <w:rFonts w:ascii="Bookman Old Style" w:hAnsi="Bookman Old Style"/>
          <w:b/>
          <w:sz w:val="24"/>
          <w:szCs w:val="24"/>
        </w:rPr>
        <w:t xml:space="preserve">Článek VI. </w:t>
      </w:r>
    </w:p>
    <w:p w:rsidR="00B63A41" w:rsidRPr="00DF19EE" w:rsidRDefault="00B63A41" w:rsidP="00DF19EE">
      <w:pPr>
        <w:jc w:val="center"/>
        <w:rPr>
          <w:rFonts w:ascii="Bookman Old Style" w:hAnsi="Bookman Old Style"/>
          <w:b/>
          <w:sz w:val="24"/>
          <w:szCs w:val="24"/>
        </w:rPr>
      </w:pPr>
      <w:r w:rsidRPr="00DF19EE">
        <w:rPr>
          <w:rFonts w:ascii="Bookman Old Style" w:hAnsi="Bookman Old Style"/>
          <w:b/>
          <w:sz w:val="24"/>
          <w:szCs w:val="24"/>
        </w:rPr>
        <w:t>Osvobození od úplaty</w:t>
      </w:r>
    </w:p>
    <w:p w:rsidR="00DF19EE" w:rsidRPr="00DF19EE" w:rsidRDefault="00B63A41" w:rsidP="00DF19EE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DF19EE">
        <w:rPr>
          <w:rFonts w:ascii="Bookman Old Style" w:hAnsi="Bookman Old Style"/>
          <w:sz w:val="24"/>
          <w:szCs w:val="24"/>
        </w:rPr>
        <w:t xml:space="preserve">Osvobozen od úplaty za předškolní vzdělávání je: </w:t>
      </w:r>
    </w:p>
    <w:p w:rsidR="00DF19EE" w:rsidRDefault="00B63A41" w:rsidP="00DF19EE">
      <w:pPr>
        <w:pStyle w:val="Odstavecseseznamem"/>
        <w:rPr>
          <w:rFonts w:ascii="Bookman Old Style" w:hAnsi="Bookman Old Style"/>
          <w:sz w:val="24"/>
          <w:szCs w:val="24"/>
        </w:rPr>
      </w:pPr>
      <w:r w:rsidRPr="00DF19EE">
        <w:rPr>
          <w:rFonts w:ascii="Segoe UI Symbol" w:hAnsi="Segoe UI Symbol" w:cs="Segoe UI Symbol"/>
          <w:sz w:val="24"/>
          <w:szCs w:val="24"/>
        </w:rPr>
        <w:t>✓</w:t>
      </w:r>
      <w:r w:rsidRPr="00DF19EE">
        <w:rPr>
          <w:rFonts w:ascii="Bookman Old Style" w:hAnsi="Bookman Old Style"/>
          <w:sz w:val="24"/>
          <w:szCs w:val="24"/>
        </w:rPr>
        <w:t xml:space="preserve"> zákonný zástupce dítěte, který pobírá opakující</w:t>
      </w:r>
      <w:r w:rsidR="00DF19EE">
        <w:rPr>
          <w:rFonts w:ascii="Bookman Old Style" w:hAnsi="Bookman Old Style"/>
          <w:sz w:val="24"/>
          <w:szCs w:val="24"/>
        </w:rPr>
        <w:t xml:space="preserve"> se dávku pomoci v hmotné nouzi</w:t>
      </w:r>
      <w:r w:rsidRPr="00DF19EE">
        <w:rPr>
          <w:rFonts w:ascii="Bookman Old Style" w:hAnsi="Bookman Old Style"/>
          <w:sz w:val="24"/>
          <w:szCs w:val="24"/>
        </w:rPr>
        <w:t xml:space="preserve"> </w:t>
      </w:r>
    </w:p>
    <w:p w:rsidR="00DF19EE" w:rsidRDefault="00B63A41" w:rsidP="00DF19EE">
      <w:pPr>
        <w:pStyle w:val="Odstavecseseznamem"/>
        <w:rPr>
          <w:rFonts w:ascii="Bookman Old Style" w:hAnsi="Bookman Old Style"/>
          <w:sz w:val="24"/>
          <w:szCs w:val="24"/>
        </w:rPr>
      </w:pPr>
      <w:r w:rsidRPr="00DF19EE">
        <w:rPr>
          <w:rFonts w:ascii="Segoe UI Symbol" w:hAnsi="Segoe UI Symbol" w:cs="Segoe UI Symbol"/>
          <w:sz w:val="24"/>
          <w:szCs w:val="24"/>
        </w:rPr>
        <w:t>✓</w:t>
      </w:r>
      <w:r w:rsidRPr="00DF19EE">
        <w:rPr>
          <w:rFonts w:ascii="Bookman Old Style" w:hAnsi="Bookman Old Style"/>
          <w:sz w:val="24"/>
          <w:szCs w:val="24"/>
        </w:rPr>
        <w:t xml:space="preserve"> zákonný zástupce nezaopatřeného dítěte, pokud tomuto dítěti n</w:t>
      </w:r>
      <w:r w:rsidR="00DF19EE">
        <w:rPr>
          <w:rFonts w:ascii="Bookman Old Style" w:hAnsi="Bookman Old Style"/>
          <w:sz w:val="24"/>
          <w:szCs w:val="24"/>
        </w:rPr>
        <w:t>áleží zvýšení příspěvku na péči</w:t>
      </w:r>
    </w:p>
    <w:p w:rsidR="00DF19EE" w:rsidRDefault="00B63A41" w:rsidP="00DF19EE">
      <w:pPr>
        <w:pStyle w:val="Odstavecseseznamem"/>
        <w:rPr>
          <w:rFonts w:ascii="Bookman Old Style" w:hAnsi="Bookman Old Style"/>
          <w:sz w:val="24"/>
          <w:szCs w:val="24"/>
        </w:rPr>
      </w:pPr>
      <w:r w:rsidRPr="00DF19EE">
        <w:rPr>
          <w:rFonts w:ascii="Bookman Old Style" w:hAnsi="Bookman Old Style"/>
          <w:sz w:val="24"/>
          <w:szCs w:val="24"/>
        </w:rPr>
        <w:t xml:space="preserve"> </w:t>
      </w:r>
      <w:r w:rsidRPr="00DF19EE">
        <w:rPr>
          <w:rFonts w:ascii="Segoe UI Symbol" w:hAnsi="Segoe UI Symbol" w:cs="Segoe UI Symbol"/>
          <w:sz w:val="24"/>
          <w:szCs w:val="24"/>
        </w:rPr>
        <w:t>✓</w:t>
      </w:r>
      <w:r w:rsidRPr="00DF19EE">
        <w:rPr>
          <w:rFonts w:ascii="Bookman Old Style" w:hAnsi="Bookman Old Style"/>
          <w:sz w:val="24"/>
          <w:szCs w:val="24"/>
        </w:rPr>
        <w:t xml:space="preserve"> rodič, kterému náleží zvýšení příspěvku na péči z d</w:t>
      </w:r>
      <w:r w:rsidR="00DF19EE">
        <w:rPr>
          <w:rFonts w:ascii="Bookman Old Style" w:hAnsi="Bookman Old Style"/>
          <w:sz w:val="24"/>
          <w:szCs w:val="24"/>
        </w:rPr>
        <w:t>ůvodu péče o nezaopatřené dítě</w:t>
      </w:r>
    </w:p>
    <w:p w:rsidR="00DF19EE" w:rsidRDefault="00B63A41" w:rsidP="00DF19EE">
      <w:pPr>
        <w:pStyle w:val="Odstavecseseznamem"/>
        <w:rPr>
          <w:rFonts w:ascii="Bookman Old Style" w:hAnsi="Bookman Old Style"/>
          <w:sz w:val="24"/>
          <w:szCs w:val="24"/>
        </w:rPr>
      </w:pPr>
      <w:r w:rsidRPr="00DF19EE">
        <w:rPr>
          <w:rFonts w:ascii="Segoe UI Symbol" w:hAnsi="Segoe UI Symbol" w:cs="Segoe UI Symbol"/>
          <w:sz w:val="24"/>
          <w:szCs w:val="24"/>
        </w:rPr>
        <w:t>✓</w:t>
      </w:r>
      <w:r w:rsidRPr="00DF19EE">
        <w:rPr>
          <w:rFonts w:ascii="Bookman Old Style" w:hAnsi="Bookman Old Style"/>
          <w:sz w:val="24"/>
          <w:szCs w:val="24"/>
        </w:rPr>
        <w:t xml:space="preserve"> fyzická osoba, která o dítě osobně pečuje a z důvodu péče o toto dí</w:t>
      </w:r>
      <w:r w:rsidR="00DF19EE">
        <w:rPr>
          <w:rFonts w:ascii="Bookman Old Style" w:hAnsi="Bookman Old Style"/>
          <w:sz w:val="24"/>
          <w:szCs w:val="24"/>
        </w:rPr>
        <w:t>tě pobírá dávky pěstounské péče</w:t>
      </w:r>
    </w:p>
    <w:p w:rsidR="00B63A41" w:rsidRDefault="00B63A41" w:rsidP="00DF19EE">
      <w:pPr>
        <w:pStyle w:val="Odstavecseseznamem"/>
        <w:rPr>
          <w:rFonts w:ascii="Bookman Old Style" w:hAnsi="Bookman Old Style"/>
          <w:sz w:val="24"/>
          <w:szCs w:val="24"/>
        </w:rPr>
      </w:pPr>
      <w:r w:rsidRPr="00DF19EE">
        <w:rPr>
          <w:rFonts w:ascii="Bookman Old Style" w:hAnsi="Bookman Old Style"/>
          <w:sz w:val="24"/>
          <w:szCs w:val="24"/>
        </w:rPr>
        <w:t xml:space="preserve"> </w:t>
      </w:r>
      <w:r w:rsidRPr="00DF19EE">
        <w:rPr>
          <w:rFonts w:ascii="Segoe UI Symbol" w:hAnsi="Segoe UI Symbol" w:cs="Segoe UI Symbol"/>
          <w:sz w:val="24"/>
          <w:szCs w:val="24"/>
        </w:rPr>
        <w:t>✓</w:t>
      </w:r>
      <w:r w:rsidRPr="00DF19EE">
        <w:rPr>
          <w:rFonts w:ascii="Bookman Old Style" w:hAnsi="Bookman Old Style"/>
          <w:sz w:val="24"/>
          <w:szCs w:val="24"/>
        </w:rPr>
        <w:t xml:space="preserve"> NOVĚ s účinností od </w:t>
      </w:r>
      <w:proofErr w:type="gramStart"/>
      <w:r w:rsidRPr="00DF19EE">
        <w:rPr>
          <w:rFonts w:ascii="Bookman Old Style" w:hAnsi="Bookman Old Style"/>
          <w:sz w:val="24"/>
          <w:szCs w:val="24"/>
        </w:rPr>
        <w:t>1.9.2024</w:t>
      </w:r>
      <w:proofErr w:type="gramEnd"/>
      <w:r w:rsidRPr="00DF19EE">
        <w:rPr>
          <w:rFonts w:ascii="Bookman Old Style" w:hAnsi="Bookman Old Style"/>
          <w:sz w:val="24"/>
          <w:szCs w:val="24"/>
        </w:rPr>
        <w:t xml:space="preserve">  zákonný zástupce dítěte, který pobírá dávku státní soci</w:t>
      </w:r>
      <w:r w:rsidR="006F293C">
        <w:rPr>
          <w:rFonts w:ascii="Bookman Old Style" w:hAnsi="Bookman Old Style"/>
          <w:sz w:val="24"/>
          <w:szCs w:val="24"/>
        </w:rPr>
        <w:t>ální podpory, jejíž součástí je bonus na dítě</w:t>
      </w:r>
      <w:r w:rsidRPr="00DF19EE">
        <w:rPr>
          <w:rFonts w:ascii="Bookman Old Style" w:hAnsi="Bookman Old Style"/>
          <w:sz w:val="24"/>
          <w:szCs w:val="24"/>
        </w:rPr>
        <w:t xml:space="preserve"> a pokud tuto skutečnost prokáže ředitelce mateřské školy předložením originálu písemného oznámení, popřípadě rozhodnutí, které mu vydal příslušný orgán státní sociální podpory</w:t>
      </w:r>
    </w:p>
    <w:p w:rsidR="00DF19EE" w:rsidRDefault="00DF19EE" w:rsidP="00DF19EE">
      <w:pPr>
        <w:pStyle w:val="Odstavecseseznamem"/>
        <w:rPr>
          <w:rFonts w:ascii="Bookman Old Style" w:hAnsi="Bookman Old Style"/>
          <w:sz w:val="24"/>
          <w:szCs w:val="24"/>
        </w:rPr>
      </w:pPr>
    </w:p>
    <w:p w:rsidR="00DF19EE" w:rsidRDefault="00DF19EE" w:rsidP="00DF19EE">
      <w:pPr>
        <w:pStyle w:val="Odstavecseseznamem"/>
        <w:rPr>
          <w:rFonts w:ascii="Bookman Old Style" w:hAnsi="Bookman Old Style"/>
          <w:sz w:val="24"/>
          <w:szCs w:val="24"/>
        </w:rPr>
      </w:pPr>
      <w:r w:rsidRPr="00DF19EE">
        <w:rPr>
          <w:rFonts w:ascii="Bookman Old Style" w:hAnsi="Bookman Old Style"/>
          <w:sz w:val="24"/>
          <w:szCs w:val="24"/>
        </w:rPr>
        <w:t xml:space="preserve">2. Dle § 123 </w:t>
      </w:r>
      <w:proofErr w:type="gramStart"/>
      <w:r w:rsidRPr="00DF19EE">
        <w:rPr>
          <w:rFonts w:ascii="Bookman Old Style" w:hAnsi="Bookman Old Style"/>
          <w:sz w:val="24"/>
          <w:szCs w:val="24"/>
        </w:rPr>
        <w:t>odst.4 zákona</w:t>
      </w:r>
      <w:proofErr w:type="gramEnd"/>
      <w:r w:rsidRPr="00DF19EE">
        <w:rPr>
          <w:rFonts w:ascii="Bookman Old Style" w:hAnsi="Bookman Old Style"/>
          <w:sz w:val="24"/>
          <w:szCs w:val="24"/>
        </w:rPr>
        <w:t xml:space="preserve"> č. 561/2004 Sb., o předškolním, základním, středním, vyšším odborném a jiném vzdělávání (školský zákon), v platném znění, může rozhodnout ředitelka školy o snížení nebo prominutí úplaty také v jiných případech než uvedených viz výše v bodě 1 (zejména v případech uvedených v § 27 odst. 5 a v případě dětí, žáků a studentů uvedených v § 16 odst. 9 zákona č. 561/2004 Sb.). </w:t>
      </w:r>
    </w:p>
    <w:p w:rsidR="00DF19EE" w:rsidRDefault="00DF19EE" w:rsidP="00DF19EE">
      <w:pPr>
        <w:pStyle w:val="Odstavecseseznamem"/>
        <w:rPr>
          <w:rFonts w:ascii="Bookman Old Style" w:hAnsi="Bookman Old Style"/>
          <w:sz w:val="24"/>
          <w:szCs w:val="24"/>
        </w:rPr>
      </w:pPr>
    </w:p>
    <w:p w:rsidR="005F471D" w:rsidRDefault="00DF19EE" w:rsidP="005F471D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DF19EE">
        <w:rPr>
          <w:rFonts w:ascii="Bookman Old Style" w:hAnsi="Bookman Old Style"/>
          <w:sz w:val="24"/>
          <w:szCs w:val="24"/>
        </w:rPr>
        <w:t xml:space="preserve">Nárok na osvobození od úplaty za předškolní vzdělávání uplatní plátce u ředitelky mateřské školy písemně (podáním žádosti) přede dnem splatnosti úplaty (tj. nejpozději do </w:t>
      </w:r>
      <w:r w:rsidR="009C1007">
        <w:rPr>
          <w:rFonts w:ascii="Bookman Old Style" w:hAnsi="Bookman Old Style"/>
          <w:sz w:val="24"/>
          <w:szCs w:val="24"/>
        </w:rPr>
        <w:t>25.</w:t>
      </w:r>
      <w:r w:rsidR="00FD1979">
        <w:rPr>
          <w:rFonts w:ascii="Bookman Old Style" w:hAnsi="Bookman Old Style"/>
          <w:sz w:val="24"/>
          <w:szCs w:val="24"/>
        </w:rPr>
        <w:t xml:space="preserve"> </w:t>
      </w:r>
      <w:r w:rsidRPr="005F471D">
        <w:rPr>
          <w:rFonts w:ascii="Bookman Old Style" w:hAnsi="Bookman Old Style"/>
          <w:sz w:val="24"/>
          <w:szCs w:val="24"/>
        </w:rPr>
        <w:t xml:space="preserve">dne stávajícího kalendářního měsíce). </w:t>
      </w:r>
    </w:p>
    <w:p w:rsidR="00DF19EE" w:rsidRPr="005F471D" w:rsidRDefault="00DF19EE" w:rsidP="005F471D">
      <w:pPr>
        <w:pStyle w:val="Odstavecseseznamem"/>
        <w:numPr>
          <w:ilvl w:val="0"/>
          <w:numId w:val="1"/>
        </w:numPr>
        <w:rPr>
          <w:rFonts w:ascii="Bookman Old Style" w:hAnsi="Bookman Old Style"/>
          <w:sz w:val="24"/>
          <w:szCs w:val="24"/>
        </w:rPr>
      </w:pPr>
      <w:r w:rsidRPr="005F471D">
        <w:rPr>
          <w:rFonts w:ascii="Bookman Old Style" w:hAnsi="Bookman Old Style"/>
          <w:sz w:val="24"/>
          <w:szCs w:val="24"/>
        </w:rPr>
        <w:t>V případech, kdy byla zákonným zástupcem dítěte podána ředitelce mateřské žádost o osvobození od úplaty za příslušný kalendářní měsíc, z důvodů uvedených v bodu 1 a 2, nenastane splatnost úplaty dříve než dnem uvedeném v rozhodnutí ředitelky mateřské školy.</w:t>
      </w:r>
    </w:p>
    <w:p w:rsidR="00DF19EE" w:rsidRPr="00DF19EE" w:rsidRDefault="00DF19EE" w:rsidP="00DF19EE">
      <w:pPr>
        <w:pStyle w:val="Odstavecseseznamem"/>
        <w:rPr>
          <w:rFonts w:ascii="Bookman Old Style" w:hAnsi="Bookman Old Style"/>
          <w:b/>
          <w:sz w:val="24"/>
          <w:szCs w:val="24"/>
        </w:rPr>
      </w:pPr>
    </w:p>
    <w:p w:rsidR="00DF19EE" w:rsidRPr="00DF19EE" w:rsidRDefault="00DF19EE" w:rsidP="00DF19EE">
      <w:pPr>
        <w:pStyle w:val="Odstavecseseznamem"/>
        <w:jc w:val="center"/>
        <w:rPr>
          <w:rFonts w:ascii="Bookman Old Style" w:hAnsi="Bookman Old Style"/>
          <w:b/>
          <w:sz w:val="24"/>
          <w:szCs w:val="24"/>
        </w:rPr>
      </w:pPr>
      <w:r w:rsidRPr="00DF19EE">
        <w:rPr>
          <w:rFonts w:ascii="Bookman Old Style" w:hAnsi="Bookman Old Style"/>
          <w:b/>
          <w:sz w:val="24"/>
          <w:szCs w:val="24"/>
        </w:rPr>
        <w:t xml:space="preserve">Článek VII. </w:t>
      </w:r>
    </w:p>
    <w:p w:rsidR="00DF19EE" w:rsidRPr="00DF19EE" w:rsidRDefault="00DF19EE" w:rsidP="00DF19EE">
      <w:pPr>
        <w:pStyle w:val="Odstavecseseznamem"/>
        <w:jc w:val="center"/>
        <w:rPr>
          <w:rFonts w:ascii="Bookman Old Style" w:hAnsi="Bookman Old Style"/>
          <w:b/>
          <w:sz w:val="24"/>
          <w:szCs w:val="24"/>
        </w:rPr>
      </w:pPr>
      <w:r w:rsidRPr="00DF19EE">
        <w:rPr>
          <w:rFonts w:ascii="Bookman Old Style" w:hAnsi="Bookman Old Style"/>
          <w:b/>
          <w:sz w:val="24"/>
          <w:szCs w:val="24"/>
        </w:rPr>
        <w:t xml:space="preserve">Závěrečná ustanovení </w:t>
      </w:r>
    </w:p>
    <w:p w:rsidR="00DF19EE" w:rsidRDefault="00DF19EE" w:rsidP="00DF19EE">
      <w:pPr>
        <w:pStyle w:val="Odstavecseseznamem"/>
        <w:jc w:val="center"/>
        <w:rPr>
          <w:rFonts w:ascii="Bookman Old Style" w:hAnsi="Bookman Old Style"/>
          <w:sz w:val="24"/>
          <w:szCs w:val="24"/>
        </w:rPr>
      </w:pPr>
    </w:p>
    <w:p w:rsidR="00DF19EE" w:rsidRDefault="00DF19EE" w:rsidP="00DF19EE">
      <w:pPr>
        <w:pStyle w:val="Odstavecseseznamem"/>
        <w:numPr>
          <w:ilvl w:val="0"/>
          <w:numId w:val="2"/>
        </w:numPr>
        <w:rPr>
          <w:rFonts w:ascii="Bookman Old Style" w:hAnsi="Bookman Old Style"/>
          <w:sz w:val="24"/>
          <w:szCs w:val="24"/>
        </w:rPr>
      </w:pPr>
      <w:r w:rsidRPr="00DF19EE">
        <w:rPr>
          <w:rFonts w:ascii="Bookman Old Style" w:hAnsi="Bookman Old Style"/>
          <w:sz w:val="24"/>
          <w:szCs w:val="24"/>
        </w:rPr>
        <w:t xml:space="preserve">Tato směrnice nabývá platnosti dnem podpisu ředitelkou mateřské školy a je účinná od </w:t>
      </w:r>
      <w:proofErr w:type="gramStart"/>
      <w:r w:rsidRPr="00DF19EE">
        <w:rPr>
          <w:rFonts w:ascii="Bookman Old Style" w:hAnsi="Bookman Old Style"/>
          <w:sz w:val="24"/>
          <w:szCs w:val="24"/>
        </w:rPr>
        <w:t>1.1.2024</w:t>
      </w:r>
      <w:proofErr w:type="gramEnd"/>
      <w:r w:rsidRPr="00DF19EE">
        <w:rPr>
          <w:rFonts w:ascii="Bookman Old Style" w:hAnsi="Bookman Old Style"/>
          <w:sz w:val="24"/>
          <w:szCs w:val="24"/>
        </w:rPr>
        <w:t xml:space="preserve">. Ruší </w:t>
      </w:r>
      <w:r>
        <w:rPr>
          <w:rFonts w:ascii="Bookman Old Style" w:hAnsi="Bookman Old Style"/>
          <w:sz w:val="24"/>
          <w:szCs w:val="24"/>
        </w:rPr>
        <w:t xml:space="preserve">směrnici ke stanovení úplaty za </w:t>
      </w:r>
      <w:r w:rsidRPr="00DF19EE">
        <w:rPr>
          <w:rFonts w:ascii="Bookman Old Style" w:hAnsi="Bookman Old Style"/>
          <w:sz w:val="24"/>
          <w:szCs w:val="24"/>
        </w:rPr>
        <w:t>předškolní vzdělávání vydanou před tímto datem.</w:t>
      </w:r>
    </w:p>
    <w:p w:rsidR="00DF19EE" w:rsidRDefault="00DF19EE" w:rsidP="00DF19EE">
      <w:pPr>
        <w:rPr>
          <w:rFonts w:ascii="Bookman Old Style" w:hAnsi="Bookman Old Style"/>
          <w:sz w:val="24"/>
          <w:szCs w:val="24"/>
        </w:rPr>
      </w:pPr>
    </w:p>
    <w:p w:rsidR="00DF19EE" w:rsidRDefault="00DF19EE" w:rsidP="00DF19E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V Chodounech, dne </w:t>
      </w:r>
      <w:proofErr w:type="gramStart"/>
      <w:r w:rsidR="00921A9A">
        <w:rPr>
          <w:rFonts w:ascii="Bookman Old Style" w:hAnsi="Bookman Old Style"/>
          <w:sz w:val="24"/>
          <w:szCs w:val="24"/>
        </w:rPr>
        <w:t>1.1.2024</w:t>
      </w:r>
      <w:proofErr w:type="gramEnd"/>
      <w:r w:rsidR="00921A9A">
        <w:rPr>
          <w:rFonts w:ascii="Bookman Old Style" w:hAnsi="Bookman Old Style"/>
          <w:sz w:val="24"/>
          <w:szCs w:val="24"/>
        </w:rPr>
        <w:t xml:space="preserve">                      Mgr. Lenka </w:t>
      </w:r>
      <w:proofErr w:type="spellStart"/>
      <w:r w:rsidR="00921A9A">
        <w:rPr>
          <w:rFonts w:ascii="Bookman Old Style" w:hAnsi="Bookman Old Style"/>
          <w:sz w:val="24"/>
          <w:szCs w:val="24"/>
        </w:rPr>
        <w:t>Jurzaková</w:t>
      </w:r>
      <w:proofErr w:type="spellEnd"/>
    </w:p>
    <w:p w:rsidR="00921A9A" w:rsidRPr="00DF19EE" w:rsidRDefault="00921A9A" w:rsidP="00DF19EE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ředitelka ZŠ a MŠ Chodouny</w:t>
      </w:r>
    </w:p>
    <w:p w:rsidR="00DF19EE" w:rsidRDefault="00DF19EE" w:rsidP="00DF19EE">
      <w:pPr>
        <w:pStyle w:val="Odstavecseseznamem"/>
        <w:ind w:left="1080"/>
        <w:rPr>
          <w:rFonts w:ascii="Bookman Old Style" w:hAnsi="Bookman Old Style"/>
          <w:sz w:val="24"/>
          <w:szCs w:val="24"/>
        </w:rPr>
      </w:pPr>
    </w:p>
    <w:p w:rsidR="00DF19EE" w:rsidRPr="00DF19EE" w:rsidRDefault="00DF19EE" w:rsidP="00DF19EE">
      <w:pPr>
        <w:pStyle w:val="Odstavecseseznamem"/>
        <w:ind w:left="1080"/>
        <w:rPr>
          <w:rFonts w:ascii="Bookman Old Style" w:hAnsi="Bookman Old Style"/>
          <w:sz w:val="24"/>
          <w:szCs w:val="24"/>
        </w:rPr>
      </w:pPr>
    </w:p>
    <w:sectPr w:rsidR="00DF19EE" w:rsidRPr="00DF19EE" w:rsidSect="00EE4508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865F0"/>
    <w:multiLevelType w:val="hybridMultilevel"/>
    <w:tmpl w:val="1E0E57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FB3A39"/>
    <w:multiLevelType w:val="hybridMultilevel"/>
    <w:tmpl w:val="01BE33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E44B79"/>
    <w:multiLevelType w:val="hybridMultilevel"/>
    <w:tmpl w:val="6CCA07B4"/>
    <w:lvl w:ilvl="0" w:tplc="AF90D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508"/>
    <w:rsid w:val="001B7C11"/>
    <w:rsid w:val="0024575E"/>
    <w:rsid w:val="005A118B"/>
    <w:rsid w:val="005F471D"/>
    <w:rsid w:val="006F293C"/>
    <w:rsid w:val="007F2635"/>
    <w:rsid w:val="00921A9A"/>
    <w:rsid w:val="00967BEF"/>
    <w:rsid w:val="009C1007"/>
    <w:rsid w:val="00B63A41"/>
    <w:rsid w:val="00B84732"/>
    <w:rsid w:val="00C0225C"/>
    <w:rsid w:val="00CA7A2D"/>
    <w:rsid w:val="00CD35FB"/>
    <w:rsid w:val="00DF19EE"/>
    <w:rsid w:val="00E3289F"/>
    <w:rsid w:val="00E50F5E"/>
    <w:rsid w:val="00EE4508"/>
    <w:rsid w:val="00F82D36"/>
    <w:rsid w:val="00FD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7E997"/>
  <w15:chartTrackingRefBased/>
  <w15:docId w15:val="{1C2F5D7A-2807-4C5A-96AC-0D6C296C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E45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F19E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21A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21A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876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2025-08-29T10:43:00Z</cp:lastPrinted>
  <dcterms:created xsi:type="dcterms:W3CDTF">2025-08-29T10:45:00Z</dcterms:created>
  <dcterms:modified xsi:type="dcterms:W3CDTF">2026-08-31T08:27:00Z</dcterms:modified>
</cp:coreProperties>
</file>